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0C3C" w:rsidRPr="005A0CCA" w:rsidRDefault="005D19BF" w:rsidP="005A0CCA">
      <w:pPr>
        <w:spacing w:after="0" w:line="240" w:lineRule="auto"/>
        <w:jc w:val="center"/>
        <w:rPr>
          <w:rFonts w:ascii="Times New Roman" w:hAnsi="Times New Roman" w:cs="Times New Roman"/>
          <w:sz w:val="24"/>
          <w:szCs w:val="24"/>
        </w:rPr>
      </w:pPr>
      <w:r w:rsidRPr="005A0CCA">
        <w:rPr>
          <w:rFonts w:ascii="Times New Roman" w:hAnsi="Times New Roman" w:cs="Times New Roman"/>
          <w:sz w:val="24"/>
          <w:szCs w:val="24"/>
        </w:rPr>
        <w:t>лекция №10</w:t>
      </w:r>
    </w:p>
    <w:p w:rsidR="005D19BF" w:rsidRPr="005A0CCA" w:rsidRDefault="005D19BF" w:rsidP="005A0CCA">
      <w:pPr>
        <w:spacing w:after="0" w:line="240" w:lineRule="auto"/>
        <w:rPr>
          <w:rFonts w:ascii="Times New Roman" w:hAnsi="Times New Roman" w:cs="Times New Roman"/>
          <w:sz w:val="24"/>
          <w:szCs w:val="24"/>
        </w:rPr>
      </w:pPr>
    </w:p>
    <w:p w:rsidR="00816B3E" w:rsidRPr="00816B3E" w:rsidRDefault="00816B3E" w:rsidP="00816B3E">
      <w:pPr>
        <w:spacing w:after="0" w:line="240" w:lineRule="auto"/>
        <w:ind w:firstLine="709"/>
        <w:jc w:val="both"/>
        <w:rPr>
          <w:rFonts w:ascii="Times New Roman" w:eastAsia="Times New Roman" w:hAnsi="Times New Roman" w:cs="Times New Roman"/>
          <w:sz w:val="24"/>
          <w:szCs w:val="24"/>
          <w:lang w:eastAsia="ru-RU"/>
        </w:rPr>
      </w:pPr>
      <w:r w:rsidRPr="00816B3E">
        <w:rPr>
          <w:rFonts w:ascii="Times New Roman" w:hAnsi="Times New Roman" w:cs="Times New Roman"/>
          <w:sz w:val="24"/>
          <w:szCs w:val="24"/>
        </w:rPr>
        <w:t>ЭМУЛЬСИОННАЯ ТЕХНОЛОГИЯ ДЛЯ ДОРОГ</w:t>
      </w:r>
    </w:p>
    <w:p w:rsidR="00816B3E" w:rsidRDefault="00816B3E" w:rsidP="005A0CCA">
      <w:pPr>
        <w:spacing w:after="0" w:line="240" w:lineRule="auto"/>
        <w:ind w:firstLine="547"/>
        <w:jc w:val="both"/>
        <w:rPr>
          <w:rFonts w:ascii="Times New Roman" w:eastAsia="Times New Roman" w:hAnsi="Times New Roman" w:cs="Times New Roman"/>
          <w:sz w:val="24"/>
          <w:szCs w:val="24"/>
          <w:lang w:eastAsia="ru-RU"/>
        </w:rPr>
      </w:pPr>
    </w:p>
    <w:p w:rsidR="00816B3E" w:rsidRDefault="00816B3E" w:rsidP="00816B3E">
      <w:pPr>
        <w:spacing w:after="0" w:line="240" w:lineRule="auto"/>
        <w:ind w:firstLine="708"/>
        <w:jc w:val="both"/>
        <w:rPr>
          <w:rFonts w:ascii="Times New Roman" w:hAnsi="Times New Roman" w:cs="Times New Roman"/>
          <w:sz w:val="24"/>
          <w:szCs w:val="24"/>
        </w:rPr>
      </w:pPr>
      <w:r w:rsidRPr="00816B3E">
        <w:rPr>
          <w:rFonts w:ascii="Times New Roman" w:hAnsi="Times New Roman" w:cs="Times New Roman"/>
          <w:sz w:val="24"/>
          <w:szCs w:val="24"/>
        </w:rPr>
        <w:t>Нефтяной битум является общепринятым вяжущим для строительства и ремонта автомобильных дорог.</w:t>
      </w:r>
    </w:p>
    <w:p w:rsidR="00836FBC" w:rsidRPr="00836FBC" w:rsidRDefault="00836FBC" w:rsidP="00816B3E">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(2 слайд)</w:t>
      </w:r>
    </w:p>
    <w:p w:rsidR="00816B3E" w:rsidRPr="00816B3E" w:rsidRDefault="00816B3E" w:rsidP="00816B3E">
      <w:pPr>
        <w:spacing w:after="0" w:line="240" w:lineRule="auto"/>
        <w:ind w:firstLine="708"/>
        <w:jc w:val="both"/>
        <w:rPr>
          <w:rFonts w:ascii="Times New Roman" w:hAnsi="Times New Roman" w:cs="Times New Roman"/>
          <w:sz w:val="24"/>
          <w:szCs w:val="24"/>
        </w:rPr>
      </w:pPr>
      <w:r w:rsidRPr="00816B3E">
        <w:rPr>
          <w:rFonts w:ascii="Times New Roman" w:hAnsi="Times New Roman" w:cs="Times New Roman"/>
          <w:sz w:val="24"/>
          <w:szCs w:val="24"/>
        </w:rPr>
        <w:t>Однако‚ с технологической точки зрения‚ его следует применять при минимально возможной вязкости‚ что может быть достигнуто тремя принципиальными способами:</w:t>
      </w:r>
    </w:p>
    <w:p w:rsidR="00816B3E" w:rsidRPr="00816B3E" w:rsidRDefault="00816B3E" w:rsidP="00816B3E">
      <w:pPr>
        <w:pStyle w:val="a3"/>
        <w:numPr>
          <w:ilvl w:val="0"/>
          <w:numId w:val="3"/>
        </w:numPr>
        <w:spacing w:after="0" w:line="240" w:lineRule="auto"/>
        <w:jc w:val="both"/>
        <w:rPr>
          <w:rFonts w:ascii="Times New Roman" w:hAnsi="Times New Roman" w:cs="Times New Roman"/>
          <w:sz w:val="24"/>
          <w:szCs w:val="24"/>
        </w:rPr>
      </w:pPr>
      <w:r w:rsidRPr="00816B3E">
        <w:rPr>
          <w:rFonts w:ascii="Times New Roman" w:hAnsi="Times New Roman" w:cs="Times New Roman"/>
          <w:sz w:val="24"/>
          <w:szCs w:val="24"/>
        </w:rPr>
        <w:t xml:space="preserve">разогрев битума до технологических температур (горячий способ); </w:t>
      </w:r>
    </w:p>
    <w:p w:rsidR="00816B3E" w:rsidRPr="00816B3E" w:rsidRDefault="00816B3E" w:rsidP="00816B3E">
      <w:pPr>
        <w:pStyle w:val="a3"/>
        <w:numPr>
          <w:ilvl w:val="0"/>
          <w:numId w:val="3"/>
        </w:numPr>
        <w:spacing w:after="0" w:line="240" w:lineRule="auto"/>
        <w:jc w:val="both"/>
        <w:rPr>
          <w:rFonts w:ascii="Times New Roman" w:hAnsi="Times New Roman" w:cs="Times New Roman"/>
          <w:sz w:val="24"/>
          <w:szCs w:val="24"/>
        </w:rPr>
      </w:pPr>
      <w:r w:rsidRPr="00816B3E">
        <w:rPr>
          <w:rFonts w:ascii="Times New Roman" w:hAnsi="Times New Roman" w:cs="Times New Roman"/>
          <w:sz w:val="24"/>
          <w:szCs w:val="24"/>
        </w:rPr>
        <w:t xml:space="preserve">разжижение вязких битумов специальными‚ как правило‚ легкими растворителями; </w:t>
      </w:r>
    </w:p>
    <w:p w:rsidR="00816B3E" w:rsidRDefault="00816B3E" w:rsidP="00816B3E">
      <w:pPr>
        <w:pStyle w:val="a3"/>
        <w:numPr>
          <w:ilvl w:val="0"/>
          <w:numId w:val="3"/>
        </w:numPr>
        <w:spacing w:after="0" w:line="240" w:lineRule="auto"/>
        <w:jc w:val="both"/>
        <w:rPr>
          <w:rFonts w:ascii="Times New Roman" w:hAnsi="Times New Roman" w:cs="Times New Roman"/>
          <w:sz w:val="24"/>
          <w:szCs w:val="24"/>
        </w:rPr>
      </w:pPr>
      <w:r w:rsidRPr="00816B3E">
        <w:rPr>
          <w:rFonts w:ascii="Times New Roman" w:hAnsi="Times New Roman" w:cs="Times New Roman"/>
          <w:sz w:val="24"/>
          <w:szCs w:val="24"/>
        </w:rPr>
        <w:t>эмульгирование битума в воде в присутствии специальных веществ (битумные эмульсии).</w:t>
      </w:r>
    </w:p>
    <w:p w:rsidR="00816B3E" w:rsidRDefault="00816B3E" w:rsidP="00816B3E">
      <w:pPr>
        <w:spacing w:after="0" w:line="240" w:lineRule="auto"/>
        <w:jc w:val="both"/>
        <w:rPr>
          <w:rFonts w:ascii="Times New Roman" w:hAnsi="Times New Roman" w:cs="Times New Roman"/>
          <w:sz w:val="24"/>
          <w:szCs w:val="24"/>
        </w:rPr>
      </w:pPr>
    </w:p>
    <w:p w:rsidR="00816B3E" w:rsidRDefault="00816B3E" w:rsidP="00816B3E">
      <w:pPr>
        <w:pStyle w:val="a5"/>
        <w:shd w:val="clear" w:color="auto" w:fill="FFFFFF"/>
        <w:spacing w:before="60" w:beforeAutospacing="0" w:after="0" w:afterAutospacing="0"/>
        <w:ind w:firstLine="709"/>
        <w:jc w:val="both"/>
        <w:rPr>
          <w:rFonts w:eastAsiaTheme="minorHAnsi"/>
          <w:lang w:eastAsia="en-US"/>
        </w:rPr>
      </w:pPr>
      <w:r w:rsidRPr="00816B3E">
        <w:rPr>
          <w:rFonts w:eastAsiaTheme="minorHAnsi"/>
          <w:b/>
          <w:bCs/>
          <w:lang w:eastAsia="en-US"/>
        </w:rPr>
        <w:t>Первый способ</w:t>
      </w:r>
      <w:r w:rsidRPr="00816B3E">
        <w:rPr>
          <w:rFonts w:eastAsiaTheme="minorHAnsi"/>
          <w:lang w:eastAsia="en-US"/>
        </w:rPr>
        <w:t xml:space="preserve"> используется обычно для производства горячих смесей с предварительным нагревом исходных минеральных материалов или розливом горячего битума на холодную поверхность при производстве подгрунтовки или устройстве поверхностной обработки. </w:t>
      </w:r>
    </w:p>
    <w:p w:rsidR="00816B3E" w:rsidRDefault="00816B3E" w:rsidP="00816B3E">
      <w:pPr>
        <w:pStyle w:val="a5"/>
        <w:shd w:val="clear" w:color="auto" w:fill="FFFFFF"/>
        <w:spacing w:before="60" w:beforeAutospacing="0" w:after="0" w:afterAutospacing="0"/>
        <w:ind w:firstLine="709"/>
        <w:jc w:val="both"/>
        <w:rPr>
          <w:rFonts w:eastAsiaTheme="minorHAnsi"/>
          <w:lang w:eastAsia="en-US"/>
        </w:rPr>
      </w:pPr>
      <w:r w:rsidRPr="00816B3E">
        <w:rPr>
          <w:rFonts w:eastAsiaTheme="minorHAnsi"/>
          <w:lang w:eastAsia="en-US"/>
        </w:rPr>
        <w:t xml:space="preserve">Этот способ имеет достоинства и недостатки. </w:t>
      </w:r>
    </w:p>
    <w:p w:rsidR="00816B3E" w:rsidRPr="00816B3E" w:rsidRDefault="00816B3E" w:rsidP="00816B3E">
      <w:pPr>
        <w:pStyle w:val="a5"/>
        <w:shd w:val="clear" w:color="auto" w:fill="FFFFFF"/>
        <w:spacing w:before="60" w:beforeAutospacing="0" w:after="0" w:afterAutospacing="0"/>
        <w:ind w:firstLine="709"/>
        <w:jc w:val="both"/>
        <w:rPr>
          <w:rFonts w:eastAsiaTheme="minorHAnsi"/>
          <w:lang w:eastAsia="en-US"/>
        </w:rPr>
      </w:pPr>
      <w:r w:rsidRPr="00816B3E">
        <w:rPr>
          <w:rFonts w:eastAsiaTheme="minorHAnsi"/>
          <w:b/>
          <w:i/>
          <w:lang w:eastAsia="en-US"/>
        </w:rPr>
        <w:t>К достоинствам</w:t>
      </w:r>
      <w:r w:rsidRPr="00816B3E">
        <w:rPr>
          <w:rFonts w:eastAsiaTheme="minorHAnsi"/>
          <w:lang w:eastAsia="en-US"/>
        </w:rPr>
        <w:t xml:space="preserve"> следует отнести возможность получения конгломерата (асфальтобетона) с высокой прочностью при использовании высоковязких битумов для дорог с тяжелым и интенсивным движением‚ </w:t>
      </w:r>
      <w:r w:rsidRPr="00816B3E">
        <w:rPr>
          <w:rFonts w:eastAsiaTheme="minorHAnsi"/>
          <w:b/>
          <w:i/>
          <w:lang w:eastAsia="en-US"/>
        </w:rPr>
        <w:t>а к недостаткам</w:t>
      </w:r>
      <w:r w:rsidRPr="00816B3E">
        <w:rPr>
          <w:rFonts w:eastAsiaTheme="minorHAnsi"/>
          <w:lang w:eastAsia="en-US"/>
        </w:rPr>
        <w:t xml:space="preserve"> – затраты энергии на нагрев минеральных материалов при производстве горячих смесей‚ ограниченный период времени на устройство конструктивных слоев дорожной одежды и отрицательное воздействие на окружающую среду в процессе всего цикла производства работ.</w:t>
      </w:r>
    </w:p>
    <w:p w:rsidR="00816B3E" w:rsidRPr="00816B3E" w:rsidRDefault="00816B3E" w:rsidP="00816B3E">
      <w:pPr>
        <w:pStyle w:val="a5"/>
        <w:shd w:val="clear" w:color="auto" w:fill="FFFFFF"/>
        <w:spacing w:before="60" w:beforeAutospacing="0" w:after="0" w:afterAutospacing="0"/>
        <w:ind w:firstLine="709"/>
        <w:jc w:val="both"/>
        <w:rPr>
          <w:rFonts w:eastAsiaTheme="minorHAnsi"/>
          <w:lang w:eastAsia="en-US"/>
        </w:rPr>
      </w:pPr>
      <w:r w:rsidRPr="00816B3E">
        <w:rPr>
          <w:rFonts w:eastAsiaTheme="minorHAnsi"/>
          <w:b/>
          <w:bCs/>
          <w:lang w:eastAsia="en-US"/>
        </w:rPr>
        <w:t>Второй способ</w:t>
      </w:r>
      <w:r w:rsidRPr="00816B3E">
        <w:rPr>
          <w:rFonts w:eastAsiaTheme="minorHAnsi"/>
          <w:lang w:eastAsia="en-US"/>
        </w:rPr>
        <w:t>‚ как правило‚ дороже из-за весьма дорогостоящих растворителей‚ которые за относительно короткий период времени должны испариться‚ что приводит к загрязнению окружающей среды и к повышенной пожароопасности при производстве работ.</w:t>
      </w:r>
    </w:p>
    <w:p w:rsidR="00816B3E" w:rsidRDefault="00816B3E" w:rsidP="00816B3E">
      <w:pPr>
        <w:pStyle w:val="a5"/>
        <w:shd w:val="clear" w:color="auto" w:fill="FFFFFF"/>
        <w:spacing w:before="60" w:beforeAutospacing="0" w:after="0" w:afterAutospacing="0"/>
        <w:ind w:firstLine="709"/>
        <w:jc w:val="both"/>
        <w:rPr>
          <w:rFonts w:eastAsiaTheme="minorHAnsi"/>
          <w:lang w:eastAsia="en-US"/>
        </w:rPr>
      </w:pPr>
      <w:r w:rsidRPr="00816B3E">
        <w:rPr>
          <w:rFonts w:eastAsiaTheme="minorHAnsi"/>
          <w:b/>
          <w:bCs/>
          <w:lang w:eastAsia="en-US"/>
        </w:rPr>
        <w:t>Третий способ</w:t>
      </w:r>
      <w:r w:rsidRPr="00816B3E">
        <w:rPr>
          <w:rFonts w:eastAsiaTheme="minorHAnsi"/>
          <w:lang w:eastAsia="en-US"/>
        </w:rPr>
        <w:t>‚ с использованием битумных эмульсий‚ не требует нагрева и может использоваться с холодными и даже влажными минеральными материалами‚ что позволяет снизить расход энергоносителей до 40% по сравнению с традиционными «горячими» технологиями.</w:t>
      </w:r>
    </w:p>
    <w:p w:rsidR="00CC7504" w:rsidRDefault="00CC7504" w:rsidP="00CC7504">
      <w:pPr>
        <w:shd w:val="clear" w:color="auto" w:fill="FFFFFF"/>
        <w:spacing w:after="0" w:line="240" w:lineRule="auto"/>
        <w:jc w:val="both"/>
        <w:rPr>
          <w:rFonts w:ascii="Times New Roman" w:eastAsia="Times New Roman" w:hAnsi="Times New Roman" w:cs="Times New Roman"/>
          <w:color w:val="111111"/>
          <w:sz w:val="24"/>
          <w:szCs w:val="24"/>
          <w:lang w:eastAsia="ru-RU"/>
        </w:rPr>
      </w:pPr>
    </w:p>
    <w:p w:rsidR="00CC7504" w:rsidRPr="00CC7504" w:rsidRDefault="00CC7504" w:rsidP="00CC7504">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b/>
          <w:color w:val="111111"/>
          <w:sz w:val="24"/>
          <w:szCs w:val="24"/>
          <w:u w:val="single"/>
          <w:lang w:eastAsia="ru-RU"/>
        </w:rPr>
        <w:t>Основной целью использования</w:t>
      </w:r>
      <w:r w:rsidRPr="00CC7504">
        <w:rPr>
          <w:rFonts w:ascii="Times New Roman" w:eastAsia="Times New Roman" w:hAnsi="Times New Roman" w:cs="Times New Roman"/>
          <w:color w:val="111111"/>
          <w:sz w:val="24"/>
          <w:szCs w:val="24"/>
          <w:u w:val="single"/>
          <w:lang w:eastAsia="ru-RU"/>
        </w:rPr>
        <w:t> </w:t>
      </w:r>
      <w:r w:rsidRPr="008D5DF9">
        <w:rPr>
          <w:rFonts w:ascii="Times New Roman" w:eastAsia="Times New Roman" w:hAnsi="Times New Roman" w:cs="Times New Roman"/>
          <w:b/>
          <w:bCs/>
          <w:sz w:val="24"/>
          <w:szCs w:val="24"/>
          <w:u w:val="single"/>
          <w:lang w:eastAsia="ru-RU"/>
        </w:rPr>
        <w:t>битумных эмульсий</w:t>
      </w:r>
      <w:r w:rsidRPr="00CC7504">
        <w:rPr>
          <w:rFonts w:ascii="Times New Roman" w:eastAsia="Times New Roman" w:hAnsi="Times New Roman" w:cs="Times New Roman"/>
          <w:sz w:val="24"/>
          <w:szCs w:val="24"/>
          <w:lang w:eastAsia="ru-RU"/>
        </w:rPr>
        <w:t> </w:t>
      </w:r>
      <w:r w:rsidRPr="00CC7504">
        <w:rPr>
          <w:rFonts w:ascii="Times New Roman" w:eastAsia="Times New Roman" w:hAnsi="Times New Roman" w:cs="Times New Roman"/>
          <w:color w:val="111111"/>
          <w:sz w:val="24"/>
          <w:szCs w:val="24"/>
          <w:lang w:eastAsia="ru-RU"/>
        </w:rPr>
        <w:t xml:space="preserve">является повышение качества, технологичности и скорости выполнения строительных и дорожных работ. На сегодня конкуренцию эмульсии может составить только битум, </w:t>
      </w:r>
      <w:r w:rsidRPr="00CC7504">
        <w:rPr>
          <w:rFonts w:ascii="Times New Roman" w:eastAsia="Times New Roman" w:hAnsi="Times New Roman" w:cs="Times New Roman"/>
          <w:i/>
          <w:color w:val="111111"/>
          <w:sz w:val="24"/>
          <w:szCs w:val="24"/>
          <w:u w:val="single"/>
          <w:lang w:eastAsia="ru-RU"/>
        </w:rPr>
        <w:t>разогретый до высоких температур</w:t>
      </w:r>
      <w:r w:rsidRPr="00CC7504">
        <w:rPr>
          <w:rFonts w:ascii="Times New Roman" w:eastAsia="Times New Roman" w:hAnsi="Times New Roman" w:cs="Times New Roman"/>
          <w:color w:val="111111"/>
          <w:sz w:val="24"/>
          <w:szCs w:val="24"/>
          <w:lang w:eastAsia="ru-RU"/>
        </w:rPr>
        <w:t>. Однако, такой строительный материал не позволяет достичь необходимого качества проводимых работ, поскольку:</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обладает более низким сцеплением с поверхностью минерального материала;</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неравномерно распределяется по поверхности;</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требует полного отсутствия влаги на очищаемой поверхности;</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технологический процесс зависит от погодных условий;</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имеет высокую энергоемкость, обусловленную необходимостью поддержания высоких температур;</w:t>
      </w:r>
    </w:p>
    <w:p w:rsidR="00CC7504" w:rsidRPr="00CC7504" w:rsidRDefault="00CC7504" w:rsidP="00CC7504">
      <w:pPr>
        <w:numPr>
          <w:ilvl w:val="0"/>
          <w:numId w:val="4"/>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имеет высокую пожароопасность (битум необходимо нагреть до температуры 160 ⁰С).</w:t>
      </w:r>
    </w:p>
    <w:p w:rsidR="00CC7504" w:rsidRPr="00A44FF1" w:rsidRDefault="00A44FF1" w:rsidP="00CC7504">
      <w:pPr>
        <w:shd w:val="clear" w:color="auto" w:fill="FFFFFF"/>
        <w:spacing w:after="0" w:line="240" w:lineRule="auto"/>
        <w:jc w:val="both"/>
        <w:rPr>
          <w:rFonts w:ascii="Times New Roman" w:eastAsia="Times New Roman" w:hAnsi="Times New Roman" w:cs="Times New Roman"/>
          <w:b/>
          <w:color w:val="111111"/>
          <w:sz w:val="24"/>
          <w:szCs w:val="24"/>
          <w:lang w:eastAsia="ru-RU"/>
        </w:rPr>
      </w:pPr>
      <w:r>
        <w:rPr>
          <w:rFonts w:ascii="Times New Roman" w:eastAsia="Times New Roman" w:hAnsi="Times New Roman" w:cs="Times New Roman"/>
          <w:b/>
          <w:color w:val="111111"/>
          <w:sz w:val="24"/>
          <w:szCs w:val="24"/>
          <w:lang w:eastAsia="ru-RU"/>
        </w:rPr>
        <w:t>(3-4 слайды)</w:t>
      </w:r>
    </w:p>
    <w:p w:rsidR="00CC7504" w:rsidRPr="00CC7504" w:rsidRDefault="00CC7504" w:rsidP="00CC7504">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Битумные эмульсии наоборот:</w:t>
      </w:r>
    </w:p>
    <w:p w:rsidR="00CC7504" w:rsidRDefault="00CC7504"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гарантируют хорошее сцепление с поверхностью минерального материала;</w:t>
      </w:r>
    </w:p>
    <w:p w:rsidR="007F1D43" w:rsidRPr="00CC7504" w:rsidRDefault="007F1D43"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4D3485">
        <w:rPr>
          <w:rFonts w:ascii="Times New Roman" w:hAnsi="Times New Roman" w:cs="Times New Roman"/>
          <w:color w:val="1C1C1C"/>
          <w:sz w:val="24"/>
          <w:szCs w:val="24"/>
        </w:rPr>
        <w:t>высокая однородность смесей и материалов за счет лучшего смешения зерен с более жидким по консистенции битумным вяжущим (эмульсией);</w:t>
      </w:r>
    </w:p>
    <w:p w:rsidR="00CC7504" w:rsidRPr="00CC7504" w:rsidRDefault="00CC7504"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равномерно растекаются по всей площади обрабатываемой поверхности;</w:t>
      </w:r>
    </w:p>
    <w:p w:rsidR="00CC7504" w:rsidRPr="00CC7504" w:rsidRDefault="00CC7504"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highlight w:val="yellow"/>
          <w:lang w:eastAsia="ru-RU"/>
        </w:rPr>
      </w:pPr>
      <w:r w:rsidRPr="00CC7504">
        <w:rPr>
          <w:rFonts w:ascii="Times New Roman" w:eastAsia="Times New Roman" w:hAnsi="Times New Roman" w:cs="Times New Roman"/>
          <w:color w:val="111111"/>
          <w:sz w:val="24"/>
          <w:szCs w:val="24"/>
          <w:highlight w:val="yellow"/>
          <w:lang w:eastAsia="ru-RU"/>
        </w:rPr>
        <w:lastRenderedPageBreak/>
        <w:t>допускают разлив на влажные поверхности;</w:t>
      </w:r>
    </w:p>
    <w:p w:rsidR="00CC7504" w:rsidRPr="00CC7504" w:rsidRDefault="00CC7504"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позволяют варьировать своими качественными показателями в зависимости от вида проводимых работ;</w:t>
      </w:r>
    </w:p>
    <w:p w:rsidR="00CC7504" w:rsidRPr="00CC7504" w:rsidRDefault="00CC7504" w:rsidP="00CC7504">
      <w:pPr>
        <w:numPr>
          <w:ilvl w:val="0"/>
          <w:numId w:val="5"/>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C7504">
        <w:rPr>
          <w:rFonts w:ascii="Times New Roman" w:eastAsia="Times New Roman" w:hAnsi="Times New Roman" w:cs="Times New Roman"/>
          <w:color w:val="111111"/>
          <w:sz w:val="24"/>
          <w:szCs w:val="24"/>
          <w:lang w:eastAsia="ru-RU"/>
        </w:rPr>
        <w:t>имеют более низкую энергоемкость, так как не требуют поддержания высоких температур;</w:t>
      </w:r>
    </w:p>
    <w:p w:rsidR="007F1D43" w:rsidRPr="008D5DF9" w:rsidRDefault="00CC7504" w:rsidP="009A51B8">
      <w:pPr>
        <w:numPr>
          <w:ilvl w:val="0"/>
          <w:numId w:val="5"/>
        </w:numPr>
        <w:shd w:val="clear" w:color="auto" w:fill="FFFFFF"/>
        <w:spacing w:after="0" w:line="240" w:lineRule="auto"/>
        <w:jc w:val="both"/>
        <w:rPr>
          <w:rFonts w:ascii="Times New Roman" w:hAnsi="Times New Roman" w:cs="Times New Roman"/>
          <w:color w:val="1C1C1C"/>
          <w:sz w:val="24"/>
          <w:szCs w:val="24"/>
          <w:highlight w:val="yellow"/>
        </w:rPr>
      </w:pPr>
      <w:r w:rsidRPr="00CC7504">
        <w:rPr>
          <w:rFonts w:ascii="Times New Roman" w:eastAsia="Times New Roman" w:hAnsi="Times New Roman" w:cs="Times New Roman"/>
          <w:color w:val="111111"/>
          <w:sz w:val="24"/>
          <w:szCs w:val="24"/>
          <w:highlight w:val="yellow"/>
          <w:lang w:eastAsia="ru-RU"/>
        </w:rPr>
        <w:t>безопасны в применении. Много технологий вообщ</w:t>
      </w:r>
      <w:r w:rsidR="007F1D43" w:rsidRPr="008D5DF9">
        <w:rPr>
          <w:rFonts w:ascii="Times New Roman" w:eastAsia="Times New Roman" w:hAnsi="Times New Roman" w:cs="Times New Roman"/>
          <w:color w:val="111111"/>
          <w:sz w:val="24"/>
          <w:szCs w:val="24"/>
          <w:highlight w:val="yellow"/>
          <w:lang w:eastAsia="ru-RU"/>
        </w:rPr>
        <w:t xml:space="preserve">е не требуют подогрева эмульсии, </w:t>
      </w:r>
      <w:r w:rsidR="007F1D43" w:rsidRPr="008D5DF9">
        <w:rPr>
          <w:rFonts w:ascii="Times New Roman" w:hAnsi="Times New Roman" w:cs="Times New Roman"/>
          <w:color w:val="1C1C1C"/>
          <w:sz w:val="24"/>
          <w:szCs w:val="24"/>
          <w:highlight w:val="yellow"/>
        </w:rPr>
        <w:t>использование в холодном состоянии, благодаря чему в 2–3 раза, по сравнению с «горячими» технологиями, замедляется процесс старения битума в цикле приготовления смесей;</w:t>
      </w:r>
    </w:p>
    <w:p w:rsidR="007F1D43" w:rsidRPr="004D3485" w:rsidRDefault="007F1D43" w:rsidP="007F1D43">
      <w:pPr>
        <w:pStyle w:val="a3"/>
        <w:numPr>
          <w:ilvl w:val="0"/>
          <w:numId w:val="5"/>
        </w:numPr>
        <w:spacing w:after="0" w:line="240" w:lineRule="auto"/>
        <w:jc w:val="both"/>
        <w:rPr>
          <w:rFonts w:ascii="Times New Roman" w:hAnsi="Times New Roman" w:cs="Times New Roman"/>
          <w:color w:val="1C1C1C"/>
          <w:sz w:val="24"/>
          <w:szCs w:val="24"/>
        </w:rPr>
      </w:pPr>
      <w:r w:rsidRPr="004D3485">
        <w:rPr>
          <w:rFonts w:ascii="Times New Roman" w:hAnsi="Times New Roman" w:cs="Times New Roman"/>
          <w:color w:val="1C1C1C"/>
          <w:sz w:val="24"/>
          <w:szCs w:val="24"/>
        </w:rPr>
        <w:t>высокое качество эмульсионно минеральных смесей, полученных методом смешения в мобильной установке непосредственно на дороге;</w:t>
      </w:r>
    </w:p>
    <w:p w:rsidR="007F1D43" w:rsidRPr="004D3485" w:rsidRDefault="007F1D43" w:rsidP="007F1D43">
      <w:pPr>
        <w:pStyle w:val="a3"/>
        <w:numPr>
          <w:ilvl w:val="0"/>
          <w:numId w:val="5"/>
        </w:numPr>
        <w:spacing w:after="0" w:line="240" w:lineRule="auto"/>
        <w:jc w:val="both"/>
        <w:rPr>
          <w:rFonts w:ascii="Times New Roman" w:hAnsi="Times New Roman" w:cs="Times New Roman"/>
          <w:color w:val="1C1C1C"/>
          <w:sz w:val="24"/>
          <w:szCs w:val="24"/>
        </w:rPr>
      </w:pPr>
      <w:r w:rsidRPr="004D3485">
        <w:rPr>
          <w:rFonts w:ascii="Times New Roman" w:hAnsi="Times New Roman" w:cs="Times New Roman"/>
          <w:color w:val="1C1C1C"/>
          <w:sz w:val="24"/>
          <w:szCs w:val="24"/>
        </w:rPr>
        <w:t>отсутствие необходимости сушить и нагревать каменные материалы;</w:t>
      </w:r>
    </w:p>
    <w:p w:rsidR="007F1D43" w:rsidRPr="008D5DF9" w:rsidRDefault="007F1D43" w:rsidP="007F1D43">
      <w:pPr>
        <w:pStyle w:val="a3"/>
        <w:numPr>
          <w:ilvl w:val="0"/>
          <w:numId w:val="5"/>
        </w:numPr>
        <w:spacing w:after="0" w:line="240" w:lineRule="auto"/>
        <w:jc w:val="both"/>
        <w:rPr>
          <w:rFonts w:ascii="Times New Roman" w:hAnsi="Times New Roman" w:cs="Times New Roman"/>
          <w:color w:val="1C1C1C"/>
          <w:sz w:val="24"/>
          <w:szCs w:val="24"/>
          <w:highlight w:val="yellow"/>
        </w:rPr>
      </w:pPr>
      <w:r w:rsidRPr="008D5DF9">
        <w:rPr>
          <w:rFonts w:ascii="Times New Roman" w:hAnsi="Times New Roman" w:cs="Times New Roman"/>
          <w:color w:val="1C1C1C"/>
          <w:sz w:val="24"/>
          <w:szCs w:val="24"/>
          <w:highlight w:val="yellow"/>
        </w:rPr>
        <w:t>возможность обработки эмульсиями влажного каменного материала и производство работ при низких, до 5 °С, температурах.</w:t>
      </w:r>
    </w:p>
    <w:p w:rsidR="00816B3E" w:rsidRPr="00CC7504" w:rsidRDefault="00816B3E" w:rsidP="00CC7504">
      <w:pPr>
        <w:pStyle w:val="a5"/>
        <w:shd w:val="clear" w:color="auto" w:fill="FFFFFF"/>
        <w:spacing w:before="0" w:beforeAutospacing="0" w:after="0" w:afterAutospacing="0"/>
        <w:ind w:firstLine="709"/>
        <w:jc w:val="both"/>
        <w:rPr>
          <w:rFonts w:eastAsiaTheme="minorHAnsi"/>
          <w:lang w:eastAsia="en-US"/>
        </w:rPr>
      </w:pPr>
    </w:p>
    <w:p w:rsidR="007F1D43" w:rsidRPr="007F1D43" w:rsidRDefault="007F1D43" w:rsidP="007F1D4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7F1D43">
        <w:rPr>
          <w:rFonts w:ascii="Times New Roman" w:eastAsia="Times New Roman" w:hAnsi="Times New Roman" w:cs="Times New Roman"/>
          <w:sz w:val="24"/>
          <w:szCs w:val="24"/>
          <w:lang w:eastAsia="ru-RU"/>
        </w:rPr>
        <w:t>Зарубежный опыт применения эмульсионных технологий </w:t>
      </w:r>
      <w:r>
        <w:rPr>
          <w:rFonts w:ascii="Times New Roman" w:eastAsia="Times New Roman" w:hAnsi="Times New Roman" w:cs="Times New Roman"/>
          <w:sz w:val="24"/>
          <w:szCs w:val="24"/>
          <w:lang w:eastAsia="ru-RU"/>
        </w:rPr>
        <w:t>начал развиваться еще с 20-</w:t>
      </w:r>
      <w:r w:rsidRPr="007F1D43">
        <w:rPr>
          <w:rFonts w:ascii="Times New Roman" w:eastAsia="Times New Roman" w:hAnsi="Times New Roman" w:cs="Times New Roman"/>
          <w:sz w:val="24"/>
          <w:szCs w:val="24"/>
          <w:lang w:eastAsia="ru-RU"/>
        </w:rPr>
        <w:t>х годов прошлого века. Хотя на тот момент еще не было достаточного понимания механизмов образования эмульсий, технологических возможностей приготовления, применения и поведения в смесях, объемы их производства постепенно возрастали. С 50-х годов прошлого века инициативу перехватили битумные вяжущие для производства горячих асфальтобетонных смесей. Битумные эмульсии сдают позиции, но, тем не менее, все же применяются для укрепления грунтовых дорог. Энергетический кризис, настигший США и Западные страны, заставил производителей вспомнить об эмульсионных технологиях, производство и использование которых было менее энергозатратным.</w:t>
      </w:r>
    </w:p>
    <w:p w:rsidR="007F1D43" w:rsidRDefault="007F1D43" w:rsidP="007F1D4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7F1D43">
        <w:rPr>
          <w:rFonts w:ascii="Times New Roman" w:eastAsia="Times New Roman" w:hAnsi="Times New Roman" w:cs="Times New Roman"/>
          <w:sz w:val="24"/>
          <w:szCs w:val="24"/>
          <w:lang w:eastAsia="ru-RU"/>
        </w:rPr>
        <w:t>Не оставалось ничего другого, как совершенствовать способы приготовления, методы испытаний и сферы применения дорожно-строительных материалов именно на базе битумных эмульсий.</w:t>
      </w:r>
    </w:p>
    <w:p w:rsidR="007F1D43" w:rsidRDefault="007F1D43" w:rsidP="007F1D43">
      <w:pPr>
        <w:spacing w:after="0" w:line="240" w:lineRule="auto"/>
        <w:ind w:firstLine="708"/>
        <w:jc w:val="both"/>
        <w:rPr>
          <w:rFonts w:ascii="Times New Roman" w:hAnsi="Times New Roman" w:cs="Times New Roman"/>
          <w:color w:val="1C1C1C"/>
          <w:sz w:val="24"/>
          <w:szCs w:val="24"/>
        </w:rPr>
      </w:pPr>
      <w:r w:rsidRPr="004D3485">
        <w:rPr>
          <w:rFonts w:ascii="Times New Roman" w:hAnsi="Times New Roman" w:cs="Times New Roman"/>
          <w:color w:val="1C1C1C"/>
          <w:sz w:val="24"/>
          <w:szCs w:val="24"/>
        </w:rPr>
        <w:t>Постоянные достижения, связанные с технологиями смешения, эмульсиями и оборудованием, привели к тому, что эмульсионно минеральные смеси стали т</w:t>
      </w:r>
      <w:r>
        <w:rPr>
          <w:rFonts w:ascii="Times New Roman" w:hAnsi="Times New Roman" w:cs="Times New Roman"/>
          <w:color w:val="1C1C1C"/>
          <w:sz w:val="24"/>
          <w:szCs w:val="24"/>
        </w:rPr>
        <w:t xml:space="preserve">ак </w:t>
      </w:r>
      <w:r w:rsidRPr="004D3485">
        <w:rPr>
          <w:rFonts w:ascii="Times New Roman" w:hAnsi="Times New Roman" w:cs="Times New Roman"/>
          <w:color w:val="1C1C1C"/>
          <w:sz w:val="24"/>
          <w:szCs w:val="24"/>
        </w:rPr>
        <w:t>н</w:t>
      </w:r>
      <w:r>
        <w:rPr>
          <w:rFonts w:ascii="Times New Roman" w:hAnsi="Times New Roman" w:cs="Times New Roman"/>
          <w:color w:val="1C1C1C"/>
          <w:sz w:val="24"/>
          <w:szCs w:val="24"/>
        </w:rPr>
        <w:t>азываемой</w:t>
      </w:r>
      <w:r w:rsidRPr="004D3485">
        <w:rPr>
          <w:rFonts w:ascii="Times New Roman" w:hAnsi="Times New Roman" w:cs="Times New Roman"/>
          <w:color w:val="1C1C1C"/>
          <w:sz w:val="24"/>
          <w:szCs w:val="24"/>
        </w:rPr>
        <w:t xml:space="preserve"> «выбором сегодняшнего дня» в дорожной деятельности при создании дорожного покрытия, имеющего низкую себестоимость и затраты по содержанию дорожной поверхности. Сегодня эмульсионно минеральные смеси широко используются во всем мире.</w:t>
      </w:r>
    </w:p>
    <w:p w:rsidR="007F1D43" w:rsidRPr="00BC4A62" w:rsidRDefault="00BC4A62" w:rsidP="007F1D43">
      <w:pPr>
        <w:spacing w:after="0" w:line="240" w:lineRule="auto"/>
        <w:ind w:firstLine="708"/>
        <w:jc w:val="both"/>
        <w:rPr>
          <w:rFonts w:ascii="Times New Roman" w:hAnsi="Times New Roman" w:cs="Times New Roman"/>
          <w:b/>
          <w:color w:val="1C1C1C"/>
          <w:sz w:val="24"/>
          <w:szCs w:val="24"/>
        </w:rPr>
      </w:pPr>
      <w:r>
        <w:rPr>
          <w:rFonts w:ascii="Times New Roman" w:hAnsi="Times New Roman" w:cs="Times New Roman"/>
          <w:b/>
          <w:color w:val="1C1C1C"/>
          <w:sz w:val="24"/>
          <w:szCs w:val="24"/>
        </w:rPr>
        <w:t>(</w:t>
      </w:r>
      <w:r w:rsidR="00A44FF1">
        <w:rPr>
          <w:rFonts w:ascii="Times New Roman" w:hAnsi="Times New Roman" w:cs="Times New Roman"/>
          <w:b/>
          <w:color w:val="1C1C1C"/>
          <w:sz w:val="24"/>
          <w:szCs w:val="24"/>
        </w:rPr>
        <w:t>5</w:t>
      </w:r>
      <w:r>
        <w:rPr>
          <w:rFonts w:ascii="Times New Roman" w:hAnsi="Times New Roman" w:cs="Times New Roman"/>
          <w:b/>
          <w:color w:val="1C1C1C"/>
          <w:sz w:val="24"/>
          <w:szCs w:val="24"/>
        </w:rPr>
        <w:t>,</w:t>
      </w:r>
      <w:r w:rsidR="00A44FF1">
        <w:rPr>
          <w:rFonts w:ascii="Times New Roman" w:hAnsi="Times New Roman" w:cs="Times New Roman"/>
          <w:b/>
          <w:color w:val="1C1C1C"/>
          <w:sz w:val="24"/>
          <w:szCs w:val="24"/>
        </w:rPr>
        <w:t>6</w:t>
      </w:r>
      <w:r>
        <w:rPr>
          <w:rFonts w:ascii="Times New Roman" w:hAnsi="Times New Roman" w:cs="Times New Roman"/>
          <w:b/>
          <w:color w:val="1C1C1C"/>
          <w:sz w:val="24"/>
          <w:szCs w:val="24"/>
        </w:rPr>
        <w:t>-</w:t>
      </w:r>
      <w:r w:rsidR="00A44FF1">
        <w:rPr>
          <w:rFonts w:ascii="Times New Roman" w:hAnsi="Times New Roman" w:cs="Times New Roman"/>
          <w:b/>
          <w:color w:val="1C1C1C"/>
          <w:sz w:val="24"/>
          <w:szCs w:val="24"/>
        </w:rPr>
        <w:t>7</w:t>
      </w:r>
      <w:r>
        <w:rPr>
          <w:rFonts w:ascii="Times New Roman" w:hAnsi="Times New Roman" w:cs="Times New Roman"/>
          <w:b/>
          <w:color w:val="1C1C1C"/>
          <w:sz w:val="24"/>
          <w:szCs w:val="24"/>
        </w:rPr>
        <w:t xml:space="preserve"> слайды)</w:t>
      </w:r>
    </w:p>
    <w:p w:rsidR="00C87216" w:rsidRDefault="00C87216" w:rsidP="00C87216">
      <w:pPr>
        <w:spacing w:after="0" w:line="240" w:lineRule="auto"/>
        <w:ind w:firstLine="708"/>
        <w:rPr>
          <w:rFonts w:ascii="Times New Roman" w:hAnsi="Times New Roman" w:cs="Times New Roman"/>
          <w:bCs/>
          <w:sz w:val="24"/>
          <w:szCs w:val="24"/>
        </w:rPr>
      </w:pPr>
      <w:r w:rsidRPr="00C87216">
        <w:rPr>
          <w:rFonts w:ascii="Times New Roman" w:hAnsi="Times New Roman" w:cs="Times New Roman"/>
          <w:bCs/>
          <w:sz w:val="24"/>
          <w:szCs w:val="24"/>
        </w:rPr>
        <w:t>БИТУМНЫЕ ЭМУЛЬСИИ</w:t>
      </w:r>
    </w:p>
    <w:p w:rsidR="004A588D" w:rsidRPr="00415310" w:rsidRDefault="004A588D" w:rsidP="004A588D">
      <w:pPr>
        <w:spacing w:after="0" w:line="240" w:lineRule="auto"/>
        <w:jc w:val="center"/>
        <w:rPr>
          <w:rStyle w:val="2"/>
          <w:b/>
          <w:color w:val="000000"/>
          <w:sz w:val="24"/>
          <w:szCs w:val="24"/>
        </w:rPr>
      </w:pPr>
      <w:r w:rsidRPr="00415310">
        <w:rPr>
          <w:rStyle w:val="2"/>
          <w:b/>
          <w:color w:val="000000"/>
          <w:sz w:val="24"/>
          <w:szCs w:val="24"/>
        </w:rPr>
        <w:t xml:space="preserve">СТ РК 1373-2013 </w:t>
      </w:r>
    </w:p>
    <w:p w:rsidR="004A588D" w:rsidRPr="00415310" w:rsidRDefault="004A588D" w:rsidP="004A588D">
      <w:pPr>
        <w:spacing w:after="0" w:line="240" w:lineRule="auto"/>
        <w:jc w:val="center"/>
        <w:rPr>
          <w:rStyle w:val="2"/>
          <w:color w:val="000000"/>
          <w:sz w:val="24"/>
          <w:szCs w:val="24"/>
        </w:rPr>
      </w:pPr>
      <w:r w:rsidRPr="00415310">
        <w:rPr>
          <w:rStyle w:val="21"/>
          <w:bCs w:val="0"/>
          <w:color w:val="000000"/>
          <w:sz w:val="24"/>
          <w:szCs w:val="24"/>
        </w:rPr>
        <w:t>Битумы и битумные вяжущие</w:t>
      </w:r>
    </w:p>
    <w:p w:rsidR="004A588D" w:rsidRPr="00415310" w:rsidRDefault="004A588D" w:rsidP="004A588D">
      <w:pPr>
        <w:spacing w:after="0" w:line="240" w:lineRule="auto"/>
        <w:jc w:val="center"/>
        <w:rPr>
          <w:rStyle w:val="21"/>
          <w:bCs w:val="0"/>
          <w:color w:val="000000"/>
          <w:sz w:val="24"/>
          <w:szCs w:val="24"/>
        </w:rPr>
      </w:pPr>
      <w:r w:rsidRPr="00415310">
        <w:rPr>
          <w:rStyle w:val="21"/>
          <w:bCs w:val="0"/>
          <w:color w:val="000000"/>
          <w:sz w:val="24"/>
          <w:szCs w:val="24"/>
        </w:rPr>
        <w:t>БИТУМЫ НЕФТЯНЫЕ ДОРОЖНЫЕ ВЯЗКИЕ</w:t>
      </w:r>
    </w:p>
    <w:p w:rsidR="004A588D" w:rsidRPr="00415310" w:rsidRDefault="004A588D" w:rsidP="004A588D">
      <w:pPr>
        <w:spacing w:after="0" w:line="240" w:lineRule="auto"/>
        <w:jc w:val="center"/>
        <w:rPr>
          <w:rStyle w:val="21"/>
          <w:bCs w:val="0"/>
          <w:color w:val="000000"/>
          <w:sz w:val="24"/>
          <w:szCs w:val="24"/>
        </w:rPr>
      </w:pPr>
      <w:r w:rsidRPr="00415310">
        <w:rPr>
          <w:rStyle w:val="21"/>
          <w:bCs w:val="0"/>
          <w:color w:val="000000"/>
          <w:sz w:val="24"/>
          <w:szCs w:val="24"/>
        </w:rPr>
        <w:t>Технические условия</w:t>
      </w:r>
    </w:p>
    <w:p w:rsidR="004A588D" w:rsidRPr="00415310" w:rsidRDefault="004A588D" w:rsidP="004A588D">
      <w:pPr>
        <w:spacing w:after="0" w:line="240" w:lineRule="auto"/>
        <w:jc w:val="center"/>
        <w:rPr>
          <w:rStyle w:val="21"/>
          <w:bCs w:val="0"/>
          <w:color w:val="000000"/>
          <w:sz w:val="24"/>
          <w:szCs w:val="24"/>
        </w:rPr>
      </w:pPr>
    </w:p>
    <w:p w:rsidR="004A588D" w:rsidRPr="00415310" w:rsidRDefault="004A588D" w:rsidP="004A588D">
      <w:pPr>
        <w:spacing w:after="0" w:line="240" w:lineRule="auto"/>
        <w:jc w:val="center"/>
        <w:rPr>
          <w:rStyle w:val="21"/>
          <w:bCs w:val="0"/>
          <w:color w:val="000000"/>
          <w:sz w:val="24"/>
          <w:szCs w:val="24"/>
        </w:rPr>
      </w:pPr>
      <w:r w:rsidRPr="00415310">
        <w:rPr>
          <w:rStyle w:val="21"/>
          <w:bCs w:val="0"/>
          <w:color w:val="000000"/>
          <w:sz w:val="24"/>
          <w:szCs w:val="24"/>
        </w:rPr>
        <w:t>СТ РК 1551-2006</w:t>
      </w:r>
    </w:p>
    <w:p w:rsidR="004A588D" w:rsidRPr="00415310" w:rsidRDefault="004A588D" w:rsidP="004A588D">
      <w:pPr>
        <w:spacing w:after="0" w:line="240" w:lineRule="auto"/>
        <w:jc w:val="center"/>
        <w:rPr>
          <w:rStyle w:val="2"/>
          <w:color w:val="000000"/>
          <w:sz w:val="24"/>
          <w:szCs w:val="24"/>
        </w:rPr>
      </w:pPr>
      <w:r w:rsidRPr="00415310">
        <w:rPr>
          <w:rStyle w:val="21"/>
          <w:bCs w:val="0"/>
          <w:color w:val="000000"/>
          <w:sz w:val="24"/>
          <w:szCs w:val="24"/>
        </w:rPr>
        <w:t>Битумы и битумные вяжущие</w:t>
      </w:r>
    </w:p>
    <w:p w:rsidR="004A588D" w:rsidRPr="00415310" w:rsidRDefault="004A588D" w:rsidP="004A588D">
      <w:pPr>
        <w:spacing w:after="0" w:line="240" w:lineRule="auto"/>
        <w:jc w:val="center"/>
        <w:rPr>
          <w:rStyle w:val="21"/>
          <w:bCs w:val="0"/>
          <w:color w:val="000000"/>
          <w:sz w:val="24"/>
          <w:szCs w:val="24"/>
        </w:rPr>
      </w:pPr>
      <w:r w:rsidRPr="00415310">
        <w:rPr>
          <w:rStyle w:val="21"/>
          <w:bCs w:val="0"/>
          <w:color w:val="000000"/>
          <w:sz w:val="24"/>
          <w:szCs w:val="24"/>
        </w:rPr>
        <w:t>БИТУМЫ НЕФТЯНЫЕ ДОРОЖНЫЕ ЖИДКИЕ</w:t>
      </w:r>
    </w:p>
    <w:p w:rsidR="004A588D" w:rsidRPr="00415310" w:rsidRDefault="004A588D" w:rsidP="004A588D">
      <w:pPr>
        <w:spacing w:after="0" w:line="240" w:lineRule="auto"/>
        <w:jc w:val="center"/>
        <w:rPr>
          <w:rStyle w:val="21"/>
          <w:bCs w:val="0"/>
          <w:color w:val="000000"/>
          <w:sz w:val="24"/>
          <w:szCs w:val="24"/>
        </w:rPr>
      </w:pPr>
      <w:r w:rsidRPr="00415310">
        <w:rPr>
          <w:rStyle w:val="21"/>
          <w:bCs w:val="0"/>
          <w:color w:val="000000"/>
          <w:sz w:val="24"/>
          <w:szCs w:val="24"/>
        </w:rPr>
        <w:t>Технические условия</w:t>
      </w:r>
    </w:p>
    <w:p w:rsidR="004A588D" w:rsidRPr="00415310" w:rsidRDefault="004A588D" w:rsidP="004A588D">
      <w:pPr>
        <w:pStyle w:val="j11"/>
        <w:shd w:val="clear" w:color="auto" w:fill="FFFFFF"/>
        <w:spacing w:before="0" w:beforeAutospacing="0" w:after="0" w:afterAutospacing="0"/>
        <w:jc w:val="center"/>
        <w:textAlignment w:val="baseline"/>
        <w:rPr>
          <w:rStyle w:val="s1"/>
          <w:b/>
          <w:bCs/>
          <w:color w:val="000000"/>
        </w:rPr>
      </w:pPr>
    </w:p>
    <w:p w:rsidR="004A588D" w:rsidRPr="00415310" w:rsidRDefault="004A588D" w:rsidP="004A588D">
      <w:pPr>
        <w:pStyle w:val="j11"/>
        <w:shd w:val="clear" w:color="auto" w:fill="FFFFFF"/>
        <w:spacing w:before="0" w:beforeAutospacing="0" w:after="0" w:afterAutospacing="0"/>
        <w:jc w:val="center"/>
        <w:textAlignment w:val="baseline"/>
        <w:rPr>
          <w:color w:val="000000"/>
        </w:rPr>
      </w:pPr>
      <w:r w:rsidRPr="00415310">
        <w:rPr>
          <w:rStyle w:val="s1"/>
          <w:b/>
          <w:bCs/>
          <w:color w:val="000000"/>
        </w:rPr>
        <w:t>СТ РК 1553-2006</w:t>
      </w:r>
    </w:p>
    <w:p w:rsidR="004A588D" w:rsidRPr="00415310" w:rsidRDefault="004A588D" w:rsidP="004A588D">
      <w:pPr>
        <w:pStyle w:val="j11"/>
        <w:shd w:val="clear" w:color="auto" w:fill="FFFFFF"/>
        <w:spacing w:before="0" w:beforeAutospacing="0" w:after="0" w:afterAutospacing="0"/>
        <w:jc w:val="center"/>
        <w:textAlignment w:val="baseline"/>
        <w:rPr>
          <w:color w:val="000000"/>
        </w:rPr>
      </w:pPr>
      <w:r w:rsidRPr="00415310">
        <w:rPr>
          <w:rStyle w:val="s1"/>
          <w:b/>
          <w:bCs/>
          <w:color w:val="000000"/>
        </w:rPr>
        <w:t>Битумы и битумные вяжущие для дорожного строительства.</w:t>
      </w:r>
    </w:p>
    <w:p w:rsidR="004A588D" w:rsidRPr="00415310" w:rsidRDefault="004A588D" w:rsidP="004A588D">
      <w:pPr>
        <w:pStyle w:val="j11"/>
        <w:shd w:val="clear" w:color="auto" w:fill="FFFFFF"/>
        <w:spacing w:before="0" w:beforeAutospacing="0" w:after="0" w:afterAutospacing="0"/>
        <w:jc w:val="center"/>
        <w:textAlignment w:val="baseline"/>
        <w:rPr>
          <w:color w:val="000000"/>
        </w:rPr>
      </w:pPr>
      <w:r w:rsidRPr="00415310">
        <w:rPr>
          <w:rStyle w:val="s1"/>
          <w:b/>
          <w:bCs/>
          <w:color w:val="000000"/>
        </w:rPr>
        <w:t>Классификация. Номенклатура показателей</w:t>
      </w:r>
    </w:p>
    <w:p w:rsidR="004A588D" w:rsidRPr="00415310" w:rsidRDefault="004A588D" w:rsidP="004A588D">
      <w:pPr>
        <w:spacing w:after="0" w:line="240" w:lineRule="auto"/>
        <w:jc w:val="center"/>
        <w:rPr>
          <w:rStyle w:val="21"/>
          <w:bCs w:val="0"/>
          <w:color w:val="000000"/>
          <w:sz w:val="24"/>
          <w:szCs w:val="24"/>
        </w:rPr>
      </w:pPr>
    </w:p>
    <w:p w:rsidR="004A588D" w:rsidRDefault="004A588D" w:rsidP="004A588D">
      <w:pPr>
        <w:spacing w:after="0" w:line="240" w:lineRule="auto"/>
        <w:jc w:val="center"/>
        <w:rPr>
          <w:rFonts w:ascii="Times New Roman" w:hAnsi="Times New Roman" w:cs="Times New Roman"/>
          <w:b/>
          <w:bCs/>
          <w:color w:val="000000"/>
          <w:sz w:val="24"/>
          <w:szCs w:val="24"/>
          <w:shd w:val="clear" w:color="auto" w:fill="FFFFFF"/>
        </w:rPr>
      </w:pPr>
      <w:r w:rsidRPr="00415310">
        <w:rPr>
          <w:rFonts w:ascii="Times New Roman" w:hAnsi="Times New Roman" w:cs="Times New Roman"/>
          <w:b/>
          <w:bCs/>
          <w:color w:val="000000"/>
          <w:sz w:val="24"/>
          <w:szCs w:val="24"/>
          <w:shd w:val="clear" w:color="auto" w:fill="FFFFFF"/>
        </w:rPr>
        <w:t>СТ РК 1274-2014</w:t>
      </w:r>
      <w:r w:rsidRPr="00415310">
        <w:rPr>
          <w:rFonts w:ascii="Times New Roman" w:hAnsi="Times New Roman" w:cs="Times New Roman"/>
          <w:b/>
          <w:bCs/>
          <w:color w:val="000000"/>
          <w:sz w:val="24"/>
          <w:szCs w:val="24"/>
        </w:rPr>
        <w:br/>
      </w:r>
      <w:r w:rsidRPr="00415310">
        <w:rPr>
          <w:rFonts w:ascii="Times New Roman" w:hAnsi="Times New Roman" w:cs="Times New Roman"/>
          <w:b/>
          <w:bCs/>
          <w:color w:val="000000"/>
          <w:sz w:val="24"/>
          <w:szCs w:val="24"/>
          <w:shd w:val="clear" w:color="auto" w:fill="FFFFFF"/>
        </w:rPr>
        <w:t>Битумы и битумные вяжущие</w:t>
      </w:r>
      <w:r w:rsidRPr="00415310">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shd w:val="clear" w:color="auto" w:fill="FFFFFF"/>
        </w:rPr>
        <w:t>ЭМУЛЬСИИ ДОРОЖНЫЕ</w:t>
      </w:r>
      <w:r w:rsidRPr="006A522F">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shd w:val="clear" w:color="auto" w:fill="FFFFFF"/>
        </w:rPr>
        <w:t>Технические условия</w:t>
      </w:r>
    </w:p>
    <w:p w:rsidR="00F5794B" w:rsidRPr="00F5794B" w:rsidRDefault="00F5794B" w:rsidP="00F5794B">
      <w:pPr>
        <w:spacing w:after="0" w:line="240" w:lineRule="auto"/>
        <w:jc w:val="center"/>
        <w:rPr>
          <w:rFonts w:ascii="Times New Roman" w:eastAsia="Times New Roman" w:hAnsi="Times New Roman" w:cs="Times New Roman"/>
          <w:b/>
          <w:color w:val="333333"/>
          <w:sz w:val="24"/>
          <w:szCs w:val="24"/>
          <w:lang w:eastAsia="ru-RU"/>
        </w:rPr>
      </w:pPr>
      <w:r w:rsidRPr="00826DD0">
        <w:rPr>
          <w:rFonts w:ascii="Times New Roman" w:eastAsia="Times New Roman" w:hAnsi="Times New Roman" w:cs="Times New Roman"/>
          <w:b/>
          <w:color w:val="333333"/>
          <w:sz w:val="24"/>
          <w:szCs w:val="24"/>
          <w:lang w:eastAsia="ru-RU"/>
        </w:rPr>
        <w:lastRenderedPageBreak/>
        <w:t>ГОСТ Р 52128-2003</w:t>
      </w:r>
    </w:p>
    <w:p w:rsidR="00F5794B" w:rsidRPr="00F5794B" w:rsidRDefault="00F5794B" w:rsidP="00F5794B">
      <w:pPr>
        <w:spacing w:after="0" w:line="240" w:lineRule="auto"/>
        <w:jc w:val="center"/>
        <w:rPr>
          <w:rFonts w:ascii="Times New Roman" w:eastAsia="Times New Roman" w:hAnsi="Times New Roman" w:cs="Times New Roman"/>
          <w:b/>
          <w:color w:val="333333"/>
          <w:sz w:val="24"/>
          <w:szCs w:val="24"/>
          <w:lang w:eastAsia="ru-RU"/>
        </w:rPr>
      </w:pPr>
      <w:r w:rsidRPr="00826DD0">
        <w:rPr>
          <w:rFonts w:ascii="Times New Roman" w:eastAsia="Times New Roman" w:hAnsi="Times New Roman" w:cs="Times New Roman"/>
          <w:b/>
          <w:color w:val="333333"/>
          <w:sz w:val="24"/>
          <w:szCs w:val="24"/>
          <w:lang w:eastAsia="ru-RU"/>
        </w:rPr>
        <w:t>Эмульсии битумные дорожные. Технические условия</w:t>
      </w:r>
    </w:p>
    <w:p w:rsidR="00F5794B" w:rsidRPr="00F5794B" w:rsidRDefault="00F5794B" w:rsidP="00F5794B">
      <w:pPr>
        <w:spacing w:after="0" w:line="240" w:lineRule="auto"/>
        <w:jc w:val="center"/>
        <w:rPr>
          <w:rFonts w:ascii="Times New Roman" w:hAnsi="Times New Roman" w:cs="Times New Roman"/>
          <w:b/>
          <w:bCs/>
          <w:color w:val="000000"/>
          <w:sz w:val="24"/>
          <w:szCs w:val="24"/>
          <w:shd w:val="clear" w:color="auto" w:fill="FFFFFF"/>
        </w:rPr>
      </w:pPr>
    </w:p>
    <w:p w:rsidR="004A588D" w:rsidRPr="00BC4A62" w:rsidRDefault="00BC4A62" w:rsidP="00BC4A62">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w:t>
      </w:r>
      <w:r w:rsidR="00A44FF1">
        <w:rPr>
          <w:rFonts w:ascii="Times New Roman" w:hAnsi="Times New Roman" w:cs="Times New Roman"/>
          <w:b/>
          <w:bCs/>
          <w:sz w:val="24"/>
          <w:szCs w:val="24"/>
        </w:rPr>
        <w:t>8</w:t>
      </w:r>
      <w:r>
        <w:rPr>
          <w:rFonts w:ascii="Times New Roman" w:hAnsi="Times New Roman" w:cs="Times New Roman"/>
          <w:b/>
          <w:bCs/>
          <w:sz w:val="24"/>
          <w:szCs w:val="24"/>
        </w:rPr>
        <w:t xml:space="preserve"> слайд)</w:t>
      </w:r>
    </w:p>
    <w:p w:rsidR="00137C7F" w:rsidRPr="00FB69AE" w:rsidRDefault="00137C7F" w:rsidP="00137C7F">
      <w:pPr>
        <w:spacing w:after="0"/>
        <w:ind w:firstLine="709"/>
        <w:jc w:val="both"/>
        <w:rPr>
          <w:rFonts w:ascii="Times New Roman" w:hAnsi="Times New Roman" w:cs="Times New Roman"/>
          <w:b/>
          <w:sz w:val="24"/>
          <w:szCs w:val="24"/>
        </w:rPr>
      </w:pPr>
      <w:r w:rsidRPr="00FB69AE">
        <w:rPr>
          <w:rFonts w:ascii="Times New Roman" w:hAnsi="Times New Roman" w:cs="Times New Roman"/>
          <w:b/>
          <w:sz w:val="24"/>
          <w:szCs w:val="24"/>
        </w:rPr>
        <w:t>Термины:</w:t>
      </w:r>
    </w:p>
    <w:p w:rsidR="00137C7F" w:rsidRPr="00137C7F" w:rsidRDefault="00137C7F" w:rsidP="00137C7F">
      <w:pPr>
        <w:spacing w:after="0"/>
        <w:ind w:firstLine="709"/>
        <w:jc w:val="both"/>
        <w:rPr>
          <w:rFonts w:ascii="Times New Roman" w:hAnsi="Times New Roman" w:cs="Times New Roman"/>
          <w:color w:val="1C1C1C"/>
          <w:sz w:val="24"/>
          <w:szCs w:val="24"/>
        </w:rPr>
      </w:pPr>
      <w:r w:rsidRPr="00137C7F">
        <w:rPr>
          <w:rFonts w:ascii="Times New Roman" w:hAnsi="Times New Roman" w:cs="Times New Roman"/>
          <w:b/>
          <w:color w:val="1C1C1C"/>
          <w:sz w:val="24"/>
          <w:szCs w:val="24"/>
        </w:rPr>
        <w:t>Битумная эмульсия прямого типа</w:t>
      </w:r>
      <w:r w:rsidRPr="00137C7F">
        <w:rPr>
          <w:rFonts w:ascii="Times New Roman" w:hAnsi="Times New Roman" w:cs="Times New Roman"/>
          <w:color w:val="1C1C1C"/>
          <w:sz w:val="24"/>
          <w:szCs w:val="24"/>
        </w:rPr>
        <w:t>: Однородная, маловязкая жидкость темно-коричневого цвета</w:t>
      </w:r>
      <w:r>
        <w:rPr>
          <w:rFonts w:ascii="Times New Roman" w:hAnsi="Times New Roman" w:cs="Times New Roman"/>
          <w:color w:val="1C1C1C"/>
          <w:sz w:val="24"/>
          <w:szCs w:val="24"/>
        </w:rPr>
        <w:t xml:space="preserve"> </w:t>
      </w:r>
      <w:r w:rsidRPr="00137C7F">
        <w:rPr>
          <w:rFonts w:ascii="Times New Roman" w:hAnsi="Times New Roman" w:cs="Times New Roman"/>
          <w:color w:val="1C1C1C"/>
          <w:sz w:val="24"/>
          <w:szCs w:val="24"/>
        </w:rPr>
        <w:t>рационально подобранного состава, получаемая путем диспергирования битума вводном растворе эмульгатора.</w:t>
      </w:r>
    </w:p>
    <w:p w:rsidR="00137C7F" w:rsidRDefault="00137C7F" w:rsidP="00137C7F">
      <w:pPr>
        <w:spacing w:after="0" w:line="240" w:lineRule="auto"/>
        <w:ind w:firstLine="708"/>
        <w:jc w:val="both"/>
        <w:rPr>
          <w:rFonts w:ascii="Times New Roman" w:hAnsi="Times New Roman" w:cs="Times New Roman"/>
          <w:color w:val="1C1C1C"/>
          <w:sz w:val="24"/>
          <w:szCs w:val="24"/>
        </w:rPr>
      </w:pPr>
      <w:r w:rsidRPr="00FB69AE">
        <w:rPr>
          <w:rFonts w:ascii="Times New Roman" w:hAnsi="Times New Roman" w:cs="Times New Roman"/>
          <w:b/>
          <w:color w:val="1C1C1C"/>
          <w:sz w:val="24"/>
          <w:szCs w:val="24"/>
        </w:rPr>
        <w:t>Битумно-полимерная эмульсия:</w:t>
      </w:r>
      <w:r w:rsidRPr="00FB69AE">
        <w:rPr>
          <w:rFonts w:ascii="Times New Roman" w:hAnsi="Times New Roman" w:cs="Times New Roman"/>
          <w:color w:val="1C1C1C"/>
          <w:sz w:val="24"/>
          <w:szCs w:val="24"/>
        </w:rPr>
        <w:t> Однородная, маловязкая жидкость темно-коричневого цвета рационально подобранного состава, получаемая путём введения полимера в битум либо в водный раствор эмульгатора с последующим диспергированием, либо в готовую битумную эмульсию.</w:t>
      </w:r>
    </w:p>
    <w:p w:rsidR="00137C7F" w:rsidRDefault="00137C7F" w:rsidP="00137C7F">
      <w:pPr>
        <w:spacing w:after="0" w:line="240" w:lineRule="auto"/>
        <w:ind w:firstLine="708"/>
        <w:jc w:val="both"/>
        <w:rPr>
          <w:rFonts w:ascii="Times New Roman" w:hAnsi="Times New Roman" w:cs="Times New Roman"/>
          <w:color w:val="000000"/>
          <w:sz w:val="24"/>
          <w:szCs w:val="24"/>
          <w:shd w:val="clear" w:color="auto" w:fill="FFFFFF"/>
        </w:rPr>
      </w:pPr>
      <w:r w:rsidRPr="00FB69AE">
        <w:rPr>
          <w:rFonts w:ascii="Times New Roman" w:hAnsi="Times New Roman" w:cs="Times New Roman"/>
          <w:b/>
          <w:bCs/>
          <w:color w:val="000000"/>
          <w:sz w:val="24"/>
          <w:szCs w:val="24"/>
          <w:shd w:val="clear" w:color="auto" w:fill="FFFFFF"/>
        </w:rPr>
        <w:t>Эмульгатор: </w:t>
      </w:r>
      <w:r w:rsidRPr="00FB69AE">
        <w:rPr>
          <w:rFonts w:ascii="Times New Roman" w:hAnsi="Times New Roman" w:cs="Times New Roman"/>
          <w:color w:val="000000"/>
          <w:sz w:val="24"/>
          <w:szCs w:val="24"/>
          <w:shd w:val="clear" w:color="auto" w:fill="FFFFFF"/>
        </w:rPr>
        <w:t>Поверхностно-активное вещество (ПАВ), активизирующее процесс диспергирования битума и обеспечивающее устойчивость образующейся эмульсии.</w:t>
      </w:r>
    </w:p>
    <w:p w:rsidR="00137C7F" w:rsidRPr="00137C7F" w:rsidRDefault="00137C7F" w:rsidP="00C87216">
      <w:pPr>
        <w:spacing w:after="0" w:line="240" w:lineRule="auto"/>
        <w:ind w:firstLine="709"/>
        <w:jc w:val="both"/>
        <w:rPr>
          <w:rFonts w:ascii="Times New Roman" w:hAnsi="Times New Roman" w:cs="Times New Roman"/>
          <w:b/>
          <w:sz w:val="24"/>
          <w:szCs w:val="24"/>
        </w:rPr>
      </w:pPr>
    </w:p>
    <w:p w:rsidR="00C87216" w:rsidRDefault="00C87216" w:rsidP="004A588D">
      <w:pPr>
        <w:spacing w:after="0" w:line="240" w:lineRule="auto"/>
        <w:ind w:firstLine="709"/>
        <w:jc w:val="both"/>
        <w:rPr>
          <w:rFonts w:ascii="Times New Roman" w:hAnsi="Times New Roman" w:cs="Times New Roman"/>
          <w:sz w:val="24"/>
          <w:szCs w:val="24"/>
        </w:rPr>
      </w:pPr>
      <w:r w:rsidRPr="00E5772D">
        <w:rPr>
          <w:rFonts w:ascii="Times New Roman" w:hAnsi="Times New Roman" w:cs="Times New Roman"/>
          <w:sz w:val="24"/>
          <w:szCs w:val="24"/>
        </w:rPr>
        <w:t>Битумные эмульсии применяют в качестве вяжущего или пленкообразующего материала при строительстве и ремонте автомобильных дорог. Они представляют собой жидкость темно-коричневого цвета, получаемую путем диспергирования битума в воде с добавлением эмульгатора – поверхностно-активного вещества (ПАВ).</w:t>
      </w:r>
    </w:p>
    <w:p w:rsidR="004A588D" w:rsidRDefault="004A588D" w:rsidP="004A588D">
      <w:pPr>
        <w:shd w:val="clear" w:color="auto" w:fill="FFFFFF"/>
        <w:spacing w:after="0" w:line="240" w:lineRule="auto"/>
        <w:ind w:firstLine="708"/>
        <w:jc w:val="both"/>
        <w:rPr>
          <w:rFonts w:ascii="Times New Roman" w:eastAsia="MinionPro-Regular" w:hAnsi="Times New Roman" w:cs="Times New Roman"/>
          <w:sz w:val="24"/>
          <w:szCs w:val="24"/>
        </w:rPr>
      </w:pPr>
      <w:r w:rsidRPr="004A588D">
        <w:rPr>
          <w:rFonts w:ascii="Times New Roman" w:eastAsia="MinionPro-Regular" w:hAnsi="Times New Roman" w:cs="Times New Roman"/>
          <w:i/>
          <w:sz w:val="24"/>
          <w:szCs w:val="24"/>
        </w:rPr>
        <w:t>Классическое определение звучит следующим образом</w:t>
      </w:r>
      <w:r w:rsidRPr="004A588D">
        <w:rPr>
          <w:rFonts w:ascii="Times New Roman" w:eastAsia="MinionPro-Regular" w:hAnsi="Times New Roman" w:cs="Times New Roman"/>
          <w:sz w:val="24"/>
          <w:szCs w:val="24"/>
        </w:rPr>
        <w:t>: битумная эмульсия – это дисперсная система, в которой одна жидкость в виде мельчайших капель диспергирована (раздроблена) в другой жидкости при этом с ней не смешиваясь.</w:t>
      </w:r>
    </w:p>
    <w:p w:rsidR="004A588D" w:rsidRPr="0042056B" w:rsidRDefault="004A588D" w:rsidP="004A588D">
      <w:pPr>
        <w:spacing w:after="0" w:line="240" w:lineRule="auto"/>
        <w:ind w:firstLine="709"/>
        <w:jc w:val="both"/>
        <w:rPr>
          <w:rFonts w:ascii="Times New Roman" w:hAnsi="Times New Roman" w:cs="Times New Roman"/>
          <w:b/>
          <w:sz w:val="24"/>
          <w:szCs w:val="24"/>
          <w:lang w:val="kk-KZ"/>
        </w:rPr>
      </w:pPr>
      <w:r>
        <w:rPr>
          <w:rFonts w:ascii="Times New Roman" w:hAnsi="Times New Roman" w:cs="Times New Roman"/>
          <w:b/>
          <w:sz w:val="24"/>
          <w:szCs w:val="24"/>
          <w:lang w:val="kk-KZ"/>
        </w:rPr>
        <w:t>(</w:t>
      </w:r>
      <w:r w:rsidR="00A44FF1">
        <w:rPr>
          <w:rFonts w:ascii="Times New Roman" w:hAnsi="Times New Roman" w:cs="Times New Roman"/>
          <w:b/>
          <w:sz w:val="24"/>
          <w:szCs w:val="24"/>
          <w:lang w:val="kk-KZ"/>
        </w:rPr>
        <w:t>9</w:t>
      </w:r>
      <w:r>
        <w:rPr>
          <w:rFonts w:ascii="Times New Roman" w:hAnsi="Times New Roman" w:cs="Times New Roman"/>
          <w:b/>
          <w:sz w:val="24"/>
          <w:szCs w:val="24"/>
          <w:lang w:val="kk-KZ"/>
        </w:rPr>
        <w:t>-</w:t>
      </w:r>
      <w:r w:rsidR="00A44FF1">
        <w:rPr>
          <w:rFonts w:ascii="Times New Roman" w:hAnsi="Times New Roman" w:cs="Times New Roman"/>
          <w:b/>
          <w:sz w:val="24"/>
          <w:szCs w:val="24"/>
          <w:lang w:val="kk-KZ"/>
        </w:rPr>
        <w:t>10</w:t>
      </w:r>
      <w:r>
        <w:rPr>
          <w:rFonts w:ascii="Times New Roman" w:hAnsi="Times New Roman" w:cs="Times New Roman"/>
          <w:b/>
          <w:sz w:val="24"/>
          <w:szCs w:val="24"/>
          <w:lang w:val="kk-KZ"/>
        </w:rPr>
        <w:t xml:space="preserve"> слайды)</w:t>
      </w:r>
    </w:p>
    <w:p w:rsidR="004A588D" w:rsidRPr="0042056B" w:rsidRDefault="004A588D" w:rsidP="004A588D">
      <w:pPr>
        <w:spacing w:after="0" w:line="240" w:lineRule="auto"/>
        <w:ind w:firstLine="709"/>
        <w:jc w:val="both"/>
        <w:rPr>
          <w:rFonts w:ascii="Times New Roman" w:hAnsi="Times New Roman" w:cs="Times New Roman"/>
          <w:b/>
          <w:sz w:val="24"/>
          <w:szCs w:val="24"/>
          <w:lang w:val="kk-KZ"/>
        </w:rPr>
      </w:pPr>
      <w:r>
        <w:rPr>
          <w:rFonts w:ascii="Times New Roman" w:hAnsi="Times New Roman" w:cs="Times New Roman"/>
          <w:b/>
          <w:sz w:val="24"/>
          <w:szCs w:val="24"/>
          <w:lang w:val="kk-KZ"/>
        </w:rPr>
        <w:t>(</w:t>
      </w:r>
      <w:r w:rsidR="00A44FF1">
        <w:rPr>
          <w:rFonts w:ascii="Times New Roman" w:hAnsi="Times New Roman" w:cs="Times New Roman"/>
          <w:b/>
          <w:sz w:val="24"/>
          <w:szCs w:val="24"/>
          <w:lang w:val="kk-KZ"/>
        </w:rPr>
        <w:t>11</w:t>
      </w:r>
      <w:r>
        <w:rPr>
          <w:rFonts w:ascii="Times New Roman" w:hAnsi="Times New Roman" w:cs="Times New Roman"/>
          <w:b/>
          <w:sz w:val="24"/>
          <w:szCs w:val="24"/>
          <w:lang w:val="kk-KZ"/>
        </w:rPr>
        <w:t xml:space="preserve"> слайд)</w:t>
      </w:r>
    </w:p>
    <w:p w:rsidR="004A588D" w:rsidRDefault="004A588D" w:rsidP="004A588D">
      <w:pPr>
        <w:autoSpaceDE w:val="0"/>
        <w:autoSpaceDN w:val="0"/>
        <w:adjustRightInd w:val="0"/>
        <w:spacing w:after="0" w:line="240" w:lineRule="auto"/>
        <w:ind w:firstLine="708"/>
        <w:jc w:val="both"/>
        <w:rPr>
          <w:rFonts w:ascii="Times New Roman" w:eastAsia="MinionPro-Regular" w:hAnsi="Times New Roman" w:cs="Times New Roman"/>
          <w:sz w:val="24"/>
          <w:szCs w:val="24"/>
          <w:lang w:val="kk-KZ"/>
        </w:rPr>
      </w:pPr>
      <w:r w:rsidRPr="00E5772D">
        <w:rPr>
          <w:rFonts w:ascii="Times New Roman" w:eastAsia="MinionPro-Regular" w:hAnsi="Times New Roman" w:cs="Times New Roman"/>
          <w:sz w:val="24"/>
          <w:szCs w:val="24"/>
        </w:rPr>
        <w:t xml:space="preserve">Битумные эмульсии – дисперсные системы, состоящие из двух жидких фаз: </w:t>
      </w:r>
      <w:r w:rsidR="00A44FF1" w:rsidRPr="00E5772D">
        <w:rPr>
          <w:rFonts w:ascii="Times New Roman" w:eastAsia="MinionPro-Regular" w:hAnsi="Times New Roman" w:cs="Times New Roman"/>
          <w:sz w:val="24"/>
          <w:szCs w:val="24"/>
        </w:rPr>
        <w:t>одна,</w:t>
      </w:r>
      <w:r w:rsidRPr="00E5772D">
        <w:rPr>
          <w:rFonts w:ascii="Times New Roman" w:eastAsia="MinionPro-Regular" w:hAnsi="Times New Roman" w:cs="Times New Roman"/>
          <w:sz w:val="24"/>
          <w:szCs w:val="24"/>
        </w:rPr>
        <w:t xml:space="preserve"> является дисперсионной средой, другая – дисперсной фазой. В битумной эмульсии дисперсионная среда – вода, а дисперсная</w:t>
      </w:r>
      <w:r>
        <w:rPr>
          <w:rFonts w:ascii="Times New Roman" w:eastAsia="MinionPro-Regular" w:hAnsi="Times New Roman" w:cs="Times New Roman"/>
          <w:sz w:val="24"/>
          <w:szCs w:val="24"/>
          <w:lang w:val="kk-KZ"/>
        </w:rPr>
        <w:t xml:space="preserve"> </w:t>
      </w:r>
      <w:r w:rsidRPr="00E5772D">
        <w:rPr>
          <w:rFonts w:ascii="Times New Roman" w:eastAsia="MinionPro-Regular" w:hAnsi="Times New Roman" w:cs="Times New Roman"/>
          <w:sz w:val="24"/>
          <w:szCs w:val="24"/>
        </w:rPr>
        <w:t>фаза</w:t>
      </w:r>
      <w:r>
        <w:rPr>
          <w:rFonts w:ascii="Times New Roman" w:eastAsia="MinionPro-Regular" w:hAnsi="Times New Roman" w:cs="Times New Roman"/>
          <w:sz w:val="24"/>
          <w:szCs w:val="24"/>
          <w:lang w:val="kk-KZ"/>
        </w:rPr>
        <w:t xml:space="preserve"> </w:t>
      </w:r>
      <w:r w:rsidRPr="00E5772D">
        <w:rPr>
          <w:rFonts w:ascii="Times New Roman" w:eastAsia="MinionPro-Regular" w:hAnsi="Times New Roman" w:cs="Times New Roman"/>
          <w:sz w:val="24"/>
          <w:szCs w:val="24"/>
        </w:rPr>
        <w:t xml:space="preserve">– битум. </w:t>
      </w:r>
    </w:p>
    <w:p w:rsidR="004A588D" w:rsidRPr="004A588D" w:rsidRDefault="004A588D" w:rsidP="004A588D">
      <w:pPr>
        <w:shd w:val="clear" w:color="auto" w:fill="FFFFFF"/>
        <w:spacing w:after="0" w:line="240" w:lineRule="auto"/>
        <w:ind w:firstLine="708"/>
        <w:jc w:val="both"/>
        <w:rPr>
          <w:rFonts w:ascii="Times New Roman" w:eastAsia="MinionPro-Regular" w:hAnsi="Times New Roman" w:cs="Times New Roman"/>
          <w:sz w:val="24"/>
          <w:szCs w:val="24"/>
          <w:lang w:val="kk-KZ"/>
        </w:rPr>
      </w:pPr>
    </w:p>
    <w:p w:rsidR="004A588D" w:rsidRPr="004A588D" w:rsidRDefault="008835E0" w:rsidP="004A588D">
      <w:pPr>
        <w:shd w:val="clear" w:color="auto" w:fill="FFFFFF"/>
        <w:spacing w:after="0" w:line="240" w:lineRule="auto"/>
        <w:ind w:firstLine="708"/>
        <w:jc w:val="both"/>
        <w:rPr>
          <w:rFonts w:ascii="Times New Roman" w:eastAsia="MinionPro-Regular" w:hAnsi="Times New Roman" w:cs="Times New Roman"/>
          <w:sz w:val="24"/>
          <w:szCs w:val="24"/>
        </w:rPr>
      </w:pPr>
      <w:hyperlink r:id="rId5" w:history="1">
        <w:r w:rsidR="004A588D" w:rsidRPr="004A588D">
          <w:rPr>
            <w:rFonts w:ascii="Times New Roman" w:eastAsia="MinionPro-Regular" w:hAnsi="Times New Roman" w:cs="Times New Roman"/>
            <w:sz w:val="24"/>
            <w:szCs w:val="24"/>
          </w:rPr>
          <w:t>Дорожная битумная эмульсия</w:t>
        </w:r>
      </w:hyperlink>
      <w:r w:rsidR="004A588D" w:rsidRPr="004A588D">
        <w:rPr>
          <w:rFonts w:ascii="Times New Roman" w:eastAsia="MinionPro-Regular" w:hAnsi="Times New Roman" w:cs="Times New Roman"/>
          <w:sz w:val="24"/>
          <w:szCs w:val="24"/>
        </w:rPr>
        <w:t xml:space="preserve"> – это жидкость темно-коричневого цвета, которую получают диспергированием битума в водном растворе эмульгатора. Основная трудность состоит в том, что битумы как неполярные вещества не растворяются в полярных, в данном случае воде. Поэтому происходит образование коллоидной системы – эмульсии. </w:t>
      </w:r>
    </w:p>
    <w:p w:rsidR="004A588D" w:rsidRPr="004A588D" w:rsidRDefault="004A588D" w:rsidP="00C87216">
      <w:pPr>
        <w:spacing w:after="0" w:line="240" w:lineRule="auto"/>
        <w:ind w:firstLine="709"/>
        <w:jc w:val="both"/>
        <w:rPr>
          <w:rFonts w:ascii="Times New Roman" w:eastAsia="MinionPro-Regular" w:hAnsi="Times New Roman" w:cs="Times New Roman"/>
          <w:sz w:val="24"/>
          <w:szCs w:val="24"/>
        </w:rPr>
      </w:pPr>
    </w:p>
    <w:p w:rsidR="00C87216" w:rsidRDefault="004A588D" w:rsidP="00C87216">
      <w:pPr>
        <w:autoSpaceDE w:val="0"/>
        <w:autoSpaceDN w:val="0"/>
        <w:adjustRightInd w:val="0"/>
        <w:spacing w:after="0" w:line="240" w:lineRule="auto"/>
        <w:ind w:firstLine="708"/>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 </w:t>
      </w:r>
      <w:r w:rsidR="00C87216">
        <w:rPr>
          <w:rFonts w:ascii="Times New Roman" w:hAnsi="Times New Roman" w:cs="Times New Roman"/>
          <w:b/>
          <w:sz w:val="24"/>
          <w:szCs w:val="24"/>
          <w:lang w:val="kk-KZ"/>
        </w:rPr>
        <w:t>(</w:t>
      </w:r>
      <w:r w:rsidR="00A44FF1">
        <w:rPr>
          <w:rFonts w:ascii="Times New Roman" w:hAnsi="Times New Roman" w:cs="Times New Roman"/>
          <w:b/>
          <w:sz w:val="24"/>
          <w:szCs w:val="24"/>
          <w:lang w:val="kk-KZ"/>
        </w:rPr>
        <w:t>12</w:t>
      </w:r>
      <w:r w:rsidR="00C87216">
        <w:rPr>
          <w:rFonts w:ascii="Times New Roman" w:hAnsi="Times New Roman" w:cs="Times New Roman"/>
          <w:b/>
          <w:sz w:val="24"/>
          <w:szCs w:val="24"/>
          <w:lang w:val="kk-KZ"/>
        </w:rPr>
        <w:t xml:space="preserve"> слайд)</w:t>
      </w:r>
    </w:p>
    <w:p w:rsidR="00C87216" w:rsidRPr="00D04B73" w:rsidRDefault="00C87216" w:rsidP="00C87216">
      <w:pPr>
        <w:spacing w:after="0" w:line="240" w:lineRule="auto"/>
        <w:ind w:firstLine="708"/>
        <w:jc w:val="both"/>
        <w:rPr>
          <w:rFonts w:ascii="Times New Roman" w:hAnsi="Times New Roman" w:cs="Times New Roman"/>
          <w:bCs/>
          <w:sz w:val="24"/>
          <w:szCs w:val="24"/>
          <w:lang w:val="kk-KZ"/>
        </w:rPr>
      </w:pPr>
      <w:r w:rsidRPr="00D04B73">
        <w:rPr>
          <w:rFonts w:ascii="Times New Roman" w:hAnsi="Times New Roman" w:cs="Times New Roman"/>
          <w:bCs/>
          <w:sz w:val="24"/>
          <w:szCs w:val="24"/>
        </w:rPr>
        <w:t>Чтобы система из этих двух взаимно несмешивающихся жидкостей была устойчивой необходим третий компонент - эмульгатор. Эмульгатор - это поверхностно активное вещество (ПАВ)</w:t>
      </w:r>
      <w:r w:rsidRPr="00D04B73">
        <w:rPr>
          <w:rFonts w:ascii="Times New Roman" w:hAnsi="Times New Roman" w:cs="Times New Roman"/>
          <w:bCs/>
          <w:sz w:val="24"/>
          <w:szCs w:val="24"/>
          <w:lang w:val="kk-KZ"/>
        </w:rPr>
        <w:t>.</w:t>
      </w:r>
    </w:p>
    <w:p w:rsidR="00C87216" w:rsidRDefault="00C87216" w:rsidP="005169EB">
      <w:pPr>
        <w:spacing w:after="0" w:line="240" w:lineRule="auto"/>
        <w:ind w:firstLine="708"/>
        <w:jc w:val="both"/>
        <w:rPr>
          <w:rFonts w:ascii="Times New Roman" w:hAnsi="Times New Roman" w:cs="Times New Roman"/>
          <w:sz w:val="24"/>
          <w:szCs w:val="24"/>
        </w:rPr>
      </w:pPr>
      <w:r w:rsidRPr="00D04B73">
        <w:rPr>
          <w:rFonts w:ascii="Times New Roman" w:hAnsi="Times New Roman" w:cs="Times New Roman"/>
          <w:sz w:val="24"/>
          <w:szCs w:val="24"/>
        </w:rPr>
        <w:t xml:space="preserve">Эмульгатор - это поверхностно активное вещество (ПАВ), ионизированные молекулы которого состоят из гидрофильной «головной» катионной или анионной функциональной группы и гидрофобного липофильного «хвоста», представляющего собой длинную углеводородную цепочку. Ионы молекул эмульгатора адсорбируются на поверхности битумных капель углеводородными липофильными «хвостами» внутрь, а гидрофильными ионными группами наружу. Это создает электрический и пространственно отталкивающий энергетический барьер между каплями, препятствует их тесному сближению и слиянию. ПАВ </w:t>
      </w:r>
      <w:r w:rsidRPr="005169EB">
        <w:rPr>
          <w:rFonts w:ascii="Times New Roman" w:hAnsi="Times New Roman" w:cs="Times New Roman"/>
          <w:sz w:val="24"/>
          <w:szCs w:val="24"/>
        </w:rPr>
        <w:t>снижают поверхностное натяжение и облегчают эмульгирование битума. Размер битумных капель, взвешенных в воде - от 1 до 6 мкм.</w:t>
      </w:r>
    </w:p>
    <w:p w:rsidR="00A44FF1" w:rsidRPr="00A44FF1" w:rsidRDefault="00A44FF1" w:rsidP="005169EB">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(13 слайд)</w:t>
      </w:r>
    </w:p>
    <w:p w:rsidR="003C7E03" w:rsidRDefault="003C7E03" w:rsidP="005169EB">
      <w:pPr>
        <w:spacing w:after="0" w:line="240" w:lineRule="auto"/>
        <w:ind w:firstLine="708"/>
        <w:jc w:val="both"/>
        <w:rPr>
          <w:rFonts w:ascii="Times New Roman" w:hAnsi="Times New Roman" w:cs="Times New Roman"/>
          <w:sz w:val="24"/>
          <w:szCs w:val="24"/>
        </w:rPr>
      </w:pPr>
      <w:r w:rsidRPr="005169EB">
        <w:rPr>
          <w:rFonts w:ascii="Times New Roman" w:hAnsi="Times New Roman" w:cs="Times New Roman"/>
          <w:sz w:val="24"/>
          <w:szCs w:val="24"/>
        </w:rPr>
        <w:t>Сосредотачиваясь на поверхности раздела двух жидких фаз, которые образуют эмульсию, эмульгаторы препятствуют тем самым обратному слиянию капель, который возникает при диспергировании одной жидкости в другой.</w:t>
      </w:r>
    </w:p>
    <w:p w:rsidR="003C7E03" w:rsidRPr="000761DA" w:rsidRDefault="003C7E03" w:rsidP="000761DA">
      <w:pPr>
        <w:spacing w:after="0" w:line="240" w:lineRule="auto"/>
        <w:ind w:firstLine="708"/>
        <w:jc w:val="both"/>
        <w:rPr>
          <w:rFonts w:ascii="Times New Roman" w:hAnsi="Times New Roman" w:cs="Times New Roman"/>
          <w:sz w:val="24"/>
          <w:szCs w:val="24"/>
        </w:rPr>
      </w:pPr>
      <w:r w:rsidRPr="000761DA">
        <w:rPr>
          <w:rFonts w:ascii="Times New Roman" w:hAnsi="Times New Roman" w:cs="Times New Roman"/>
          <w:sz w:val="24"/>
          <w:szCs w:val="24"/>
        </w:rPr>
        <w:t>Для приготовления эмульсий используются 2 группы эмульгаторов:</w:t>
      </w:r>
    </w:p>
    <w:p w:rsidR="003C7E03" w:rsidRPr="000761DA" w:rsidRDefault="003C7E03" w:rsidP="00DC0AB9">
      <w:pPr>
        <w:pStyle w:val="a3"/>
        <w:numPr>
          <w:ilvl w:val="0"/>
          <w:numId w:val="6"/>
        </w:numPr>
        <w:spacing w:after="0" w:line="240" w:lineRule="auto"/>
        <w:jc w:val="both"/>
        <w:rPr>
          <w:rFonts w:ascii="Times New Roman" w:hAnsi="Times New Roman" w:cs="Times New Roman"/>
          <w:sz w:val="24"/>
          <w:szCs w:val="24"/>
        </w:rPr>
      </w:pPr>
      <w:r w:rsidRPr="000761DA">
        <w:rPr>
          <w:rFonts w:ascii="Times New Roman" w:hAnsi="Times New Roman" w:cs="Times New Roman"/>
          <w:sz w:val="24"/>
          <w:szCs w:val="24"/>
        </w:rPr>
        <w:lastRenderedPageBreak/>
        <w:t>поверхностно-активные вещества, растворимые в одной или обеих фазах эмульсий. В качестве ПАВ эмульгаторов (согласно ГОСТу 18659-76) рекомендуется использовать продукты, которые содержат анионные поверхностно-активные вещества – высшие органические кислоты (смоляные, жирные, нафтеновые и т.д.) или же их щелочные вещества.</w:t>
      </w:r>
      <w:r w:rsidR="000761DA" w:rsidRPr="000761DA">
        <w:rPr>
          <w:rFonts w:ascii="Times New Roman" w:hAnsi="Times New Roman" w:cs="Times New Roman"/>
          <w:sz w:val="24"/>
          <w:szCs w:val="24"/>
        </w:rPr>
        <w:t xml:space="preserve"> </w:t>
      </w:r>
      <w:r w:rsidRPr="000761DA">
        <w:rPr>
          <w:rFonts w:ascii="Times New Roman" w:hAnsi="Times New Roman" w:cs="Times New Roman"/>
          <w:sz w:val="24"/>
          <w:szCs w:val="24"/>
        </w:rPr>
        <w:t>В качестве же щелочных веществ часто применяют жидкое стекло, едкий натр и др.</w:t>
      </w:r>
      <w:r w:rsidR="000761DA" w:rsidRPr="000761DA">
        <w:rPr>
          <w:rFonts w:ascii="Times New Roman" w:hAnsi="Times New Roman" w:cs="Times New Roman"/>
          <w:sz w:val="24"/>
          <w:szCs w:val="24"/>
        </w:rPr>
        <w:t xml:space="preserve"> </w:t>
      </w:r>
      <w:r w:rsidRPr="000761DA">
        <w:rPr>
          <w:rFonts w:ascii="Times New Roman" w:hAnsi="Times New Roman" w:cs="Times New Roman"/>
          <w:sz w:val="24"/>
          <w:szCs w:val="24"/>
        </w:rPr>
        <w:t>Щелочное вещество и эмульгатор выбирают в зависимости от требуемого класса эмульсии. Эмульгатор вводят в битум или в воду, а щелочное вещество непосредственно в воду.</w:t>
      </w:r>
    </w:p>
    <w:p w:rsidR="003C7E03" w:rsidRPr="000761DA" w:rsidRDefault="003C7E03" w:rsidP="000761DA">
      <w:pPr>
        <w:pStyle w:val="a3"/>
        <w:numPr>
          <w:ilvl w:val="0"/>
          <w:numId w:val="6"/>
        </w:numPr>
        <w:spacing w:after="0" w:line="240" w:lineRule="auto"/>
        <w:jc w:val="both"/>
        <w:rPr>
          <w:rFonts w:ascii="Times New Roman" w:hAnsi="Times New Roman" w:cs="Times New Roman"/>
          <w:sz w:val="24"/>
          <w:szCs w:val="24"/>
        </w:rPr>
      </w:pPr>
      <w:r w:rsidRPr="000761DA">
        <w:rPr>
          <w:rFonts w:ascii="Times New Roman" w:hAnsi="Times New Roman" w:cs="Times New Roman"/>
          <w:sz w:val="24"/>
          <w:szCs w:val="24"/>
        </w:rPr>
        <w:t>твердые высокодисперсные минеральные порошки. В качестве твердых эмульгаторов могут применятся окислы, глины, карбонаты и сульфаты (CaCO</w:t>
      </w:r>
      <w:r w:rsidRPr="000761DA">
        <w:rPr>
          <w:rFonts w:ascii="Times New Roman" w:hAnsi="Times New Roman" w:cs="Times New Roman"/>
          <w:sz w:val="24"/>
          <w:szCs w:val="24"/>
          <w:vertAlign w:val="subscript"/>
        </w:rPr>
        <w:t>3</w:t>
      </w:r>
      <w:r w:rsidRPr="000761DA">
        <w:rPr>
          <w:rFonts w:ascii="Times New Roman" w:hAnsi="Times New Roman" w:cs="Times New Roman"/>
          <w:sz w:val="24"/>
          <w:szCs w:val="24"/>
        </w:rPr>
        <w:t>, SiO</w:t>
      </w:r>
      <w:r w:rsidRPr="000761DA">
        <w:rPr>
          <w:rFonts w:ascii="Times New Roman" w:hAnsi="Times New Roman" w:cs="Times New Roman"/>
          <w:sz w:val="24"/>
          <w:szCs w:val="24"/>
          <w:vertAlign w:val="subscript"/>
        </w:rPr>
        <w:t>2</w:t>
      </w:r>
      <w:r w:rsidRPr="000761DA">
        <w:rPr>
          <w:rFonts w:ascii="Times New Roman" w:hAnsi="Times New Roman" w:cs="Times New Roman"/>
          <w:sz w:val="24"/>
          <w:szCs w:val="24"/>
        </w:rPr>
        <w:t>, Al</w:t>
      </w:r>
      <w:r w:rsidRPr="000761DA">
        <w:rPr>
          <w:rFonts w:ascii="Times New Roman" w:hAnsi="Times New Roman" w:cs="Times New Roman"/>
          <w:sz w:val="24"/>
          <w:szCs w:val="24"/>
          <w:vertAlign w:val="subscript"/>
        </w:rPr>
        <w:t>2</w:t>
      </w:r>
      <w:r w:rsidRPr="000761DA">
        <w:rPr>
          <w:rFonts w:ascii="Times New Roman" w:hAnsi="Times New Roman" w:cs="Times New Roman"/>
          <w:sz w:val="24"/>
          <w:szCs w:val="24"/>
        </w:rPr>
        <w:t>O</w:t>
      </w:r>
      <w:r w:rsidRPr="000761DA">
        <w:rPr>
          <w:rFonts w:ascii="Times New Roman" w:hAnsi="Times New Roman" w:cs="Times New Roman"/>
          <w:sz w:val="24"/>
          <w:szCs w:val="24"/>
          <w:vertAlign w:val="subscript"/>
        </w:rPr>
        <w:t>3</w:t>
      </w:r>
      <w:r w:rsidRPr="000761DA">
        <w:rPr>
          <w:rFonts w:ascii="Times New Roman" w:hAnsi="Times New Roman" w:cs="Times New Roman"/>
          <w:sz w:val="24"/>
          <w:szCs w:val="24"/>
        </w:rPr>
        <w:t>, BaSO</w:t>
      </w:r>
      <w:r w:rsidRPr="000761DA">
        <w:rPr>
          <w:rFonts w:ascii="Times New Roman" w:hAnsi="Times New Roman" w:cs="Times New Roman"/>
          <w:sz w:val="24"/>
          <w:szCs w:val="24"/>
          <w:vertAlign w:val="subscript"/>
        </w:rPr>
        <w:t>4</w:t>
      </w:r>
      <w:r w:rsidRPr="000761DA">
        <w:rPr>
          <w:rFonts w:ascii="Times New Roman" w:hAnsi="Times New Roman" w:cs="Times New Roman"/>
          <w:sz w:val="24"/>
          <w:szCs w:val="24"/>
        </w:rPr>
        <w:t xml:space="preserve"> и т.д.), сажа, цемент и др.</w:t>
      </w:r>
    </w:p>
    <w:p w:rsidR="003C7E03" w:rsidRPr="000761DA" w:rsidRDefault="003C7E03" w:rsidP="000761DA">
      <w:pPr>
        <w:spacing w:after="0" w:line="240" w:lineRule="auto"/>
        <w:jc w:val="both"/>
        <w:rPr>
          <w:rFonts w:ascii="Times New Roman" w:hAnsi="Times New Roman" w:cs="Times New Roman"/>
          <w:sz w:val="24"/>
          <w:szCs w:val="24"/>
        </w:rPr>
      </w:pPr>
      <w:r w:rsidRPr="000761DA">
        <w:rPr>
          <w:rFonts w:ascii="Times New Roman" w:hAnsi="Times New Roman" w:cs="Times New Roman"/>
          <w:sz w:val="24"/>
          <w:szCs w:val="24"/>
        </w:rPr>
        <w:t> </w:t>
      </w:r>
    </w:p>
    <w:p w:rsidR="00C87216" w:rsidRPr="004F2A35" w:rsidRDefault="00C87216" w:rsidP="00C87216">
      <w:pPr>
        <w:spacing w:after="0" w:line="240" w:lineRule="auto"/>
        <w:ind w:firstLine="708"/>
        <w:jc w:val="both"/>
        <w:rPr>
          <w:rFonts w:ascii="Times New Roman" w:hAnsi="Times New Roman" w:cs="Times New Roman"/>
          <w:b/>
          <w:sz w:val="24"/>
          <w:szCs w:val="24"/>
          <w:lang w:val="kk-KZ"/>
        </w:rPr>
      </w:pPr>
      <w:r>
        <w:rPr>
          <w:rFonts w:ascii="Times New Roman" w:hAnsi="Times New Roman" w:cs="Times New Roman"/>
          <w:b/>
          <w:sz w:val="24"/>
          <w:szCs w:val="24"/>
          <w:lang w:val="kk-KZ"/>
        </w:rPr>
        <w:t>(</w:t>
      </w:r>
      <w:r w:rsidR="00A44FF1">
        <w:rPr>
          <w:rFonts w:ascii="Times New Roman" w:hAnsi="Times New Roman" w:cs="Times New Roman"/>
          <w:b/>
          <w:sz w:val="24"/>
          <w:szCs w:val="24"/>
          <w:lang w:val="kk-KZ"/>
        </w:rPr>
        <w:t>14</w:t>
      </w:r>
      <w:r>
        <w:rPr>
          <w:rFonts w:ascii="Times New Roman" w:hAnsi="Times New Roman" w:cs="Times New Roman"/>
          <w:b/>
          <w:sz w:val="24"/>
          <w:szCs w:val="24"/>
          <w:lang w:val="kk-KZ"/>
        </w:rPr>
        <w:t xml:space="preserve"> слайд)</w:t>
      </w:r>
    </w:p>
    <w:p w:rsidR="00C87216" w:rsidRDefault="00C87216" w:rsidP="004A588D">
      <w:pPr>
        <w:spacing w:after="0" w:line="240" w:lineRule="auto"/>
        <w:ind w:firstLine="708"/>
        <w:rPr>
          <w:rFonts w:ascii="Times New Roman" w:hAnsi="Times New Roman" w:cs="Times New Roman"/>
          <w:b/>
          <w:bCs/>
          <w:sz w:val="24"/>
          <w:szCs w:val="24"/>
          <w:lang w:val="kk-KZ"/>
        </w:rPr>
      </w:pPr>
      <w:r w:rsidRPr="00E5772D">
        <w:rPr>
          <w:rFonts w:ascii="Times New Roman" w:hAnsi="Times New Roman" w:cs="Times New Roman"/>
          <w:b/>
          <w:bCs/>
          <w:sz w:val="24"/>
          <w:szCs w:val="24"/>
        </w:rPr>
        <w:t>Классификация</w:t>
      </w:r>
      <w:r>
        <w:rPr>
          <w:rFonts w:ascii="Times New Roman" w:hAnsi="Times New Roman" w:cs="Times New Roman"/>
          <w:b/>
          <w:bCs/>
          <w:sz w:val="24"/>
          <w:szCs w:val="24"/>
          <w:lang w:val="kk-KZ"/>
        </w:rPr>
        <w:t xml:space="preserve"> </w:t>
      </w:r>
      <w:r w:rsidRPr="00E5772D">
        <w:rPr>
          <w:rFonts w:ascii="Times New Roman" w:hAnsi="Times New Roman" w:cs="Times New Roman"/>
          <w:b/>
          <w:bCs/>
          <w:sz w:val="24"/>
          <w:szCs w:val="24"/>
        </w:rPr>
        <w:t>эмульсий</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eastAsia="ru-RU"/>
        </w:rPr>
      </w:pPr>
      <w:r w:rsidRPr="00F6701D">
        <w:rPr>
          <w:rFonts w:ascii="Times New Roman" w:eastAsia="Times New Roman" w:hAnsi="Times New Roman" w:cs="Times New Roman"/>
          <w:b/>
          <w:sz w:val="24"/>
          <w:szCs w:val="20"/>
          <w:lang w:eastAsia="ru-RU"/>
        </w:rPr>
        <w:t>По структуре</w:t>
      </w:r>
      <w:r w:rsidRPr="00F6701D">
        <w:rPr>
          <w:rFonts w:ascii="Times New Roman" w:eastAsia="Times New Roman" w:hAnsi="Times New Roman" w:cs="Times New Roman"/>
          <w:sz w:val="24"/>
          <w:szCs w:val="20"/>
          <w:lang w:eastAsia="ru-RU"/>
        </w:rPr>
        <w:t xml:space="preserve"> эмульсии делят на прямые и обратные. </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F6701D">
        <w:rPr>
          <w:rFonts w:ascii="Times New Roman" w:eastAsia="Times New Roman" w:hAnsi="Times New Roman" w:cs="Times New Roman"/>
          <w:b/>
          <w:i/>
          <w:sz w:val="24"/>
          <w:szCs w:val="20"/>
          <w:lang w:eastAsia="ru-RU"/>
        </w:rPr>
        <w:t>В прямых эмульсиях</w:t>
      </w:r>
      <w:r w:rsidRPr="00F6701D">
        <w:rPr>
          <w:rFonts w:ascii="Times New Roman" w:eastAsia="Times New Roman" w:hAnsi="Times New Roman" w:cs="Times New Roman"/>
          <w:sz w:val="24"/>
          <w:szCs w:val="20"/>
          <w:lang w:eastAsia="ru-RU"/>
        </w:rPr>
        <w:t xml:space="preserve"> битум равномерно распределен в воде в виде мельчайших капель, окруженных слоем эмульгатора, </w:t>
      </w:r>
      <w:r w:rsidRPr="00F6701D">
        <w:rPr>
          <w:rFonts w:ascii="Times New Roman" w:eastAsia="Times New Roman" w:hAnsi="Times New Roman" w:cs="Times New Roman"/>
          <w:b/>
          <w:i/>
          <w:sz w:val="24"/>
          <w:szCs w:val="20"/>
          <w:lang w:eastAsia="ru-RU"/>
        </w:rPr>
        <w:t>в обратных</w:t>
      </w:r>
      <w:r w:rsidRPr="00F6701D">
        <w:rPr>
          <w:rFonts w:ascii="Times New Roman" w:eastAsia="Times New Roman" w:hAnsi="Times New Roman" w:cs="Times New Roman"/>
          <w:sz w:val="24"/>
          <w:szCs w:val="20"/>
          <w:lang w:eastAsia="ru-RU"/>
        </w:rPr>
        <w:t xml:space="preserve"> вода равномерно распределена в битуме или дегте в виде мельчайших капель, стабилизированных слоем эмульгатора.</w:t>
      </w:r>
    </w:p>
    <w:p w:rsidR="004A588D" w:rsidRPr="00037EB7" w:rsidRDefault="004A588D"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i/>
          <w:sz w:val="24"/>
          <w:szCs w:val="20"/>
          <w:lang w:eastAsia="ru-RU"/>
        </w:rPr>
      </w:pPr>
      <w:r w:rsidRPr="00037EB7">
        <w:rPr>
          <w:rFonts w:ascii="Times New Roman" w:eastAsia="Times New Roman" w:hAnsi="Times New Roman" w:cs="Times New Roman"/>
          <w:b/>
          <w:i/>
          <w:sz w:val="24"/>
          <w:szCs w:val="20"/>
          <w:lang w:eastAsia="ru-RU"/>
        </w:rPr>
        <w:t>В дорожной практике наибольшее применение находят прямые битумные эмульсии.</w:t>
      </w:r>
    </w:p>
    <w:p w:rsidR="005169EB" w:rsidRPr="004A588D" w:rsidRDefault="005169EB"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p>
    <w:p w:rsidR="00C87216" w:rsidRPr="004F2A35"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Pr>
          <w:rFonts w:ascii="Times New Roman" w:eastAsia="Times New Roman" w:hAnsi="Times New Roman" w:cs="Times New Roman"/>
          <w:b/>
          <w:sz w:val="24"/>
          <w:szCs w:val="20"/>
          <w:lang w:val="kk-KZ" w:eastAsia="ru-RU"/>
        </w:rPr>
        <w:t>(</w:t>
      </w:r>
      <w:r w:rsidR="00037EB7">
        <w:rPr>
          <w:rFonts w:ascii="Times New Roman" w:eastAsia="Times New Roman" w:hAnsi="Times New Roman" w:cs="Times New Roman"/>
          <w:b/>
          <w:sz w:val="24"/>
          <w:szCs w:val="20"/>
          <w:lang w:val="kk-KZ" w:eastAsia="ru-RU"/>
        </w:rPr>
        <w:t>15</w:t>
      </w:r>
      <w:r>
        <w:rPr>
          <w:rFonts w:ascii="Times New Roman" w:eastAsia="Times New Roman" w:hAnsi="Times New Roman" w:cs="Times New Roman"/>
          <w:b/>
          <w:sz w:val="24"/>
          <w:szCs w:val="20"/>
          <w:lang w:val="kk-KZ" w:eastAsia="ru-RU"/>
        </w:rPr>
        <w:t xml:space="preserve"> слайд)</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eastAsia="ru-RU"/>
        </w:rPr>
      </w:pPr>
      <w:r w:rsidRPr="00F6701D">
        <w:rPr>
          <w:rFonts w:ascii="Times New Roman" w:eastAsia="Times New Roman" w:hAnsi="Times New Roman" w:cs="Times New Roman"/>
          <w:sz w:val="24"/>
          <w:szCs w:val="20"/>
          <w:lang w:eastAsia="ru-RU"/>
        </w:rPr>
        <w:t>Прямые эмульсии имеют разновидности</w:t>
      </w:r>
      <w:r w:rsidR="00037EB7">
        <w:rPr>
          <w:rFonts w:ascii="Times New Roman" w:eastAsia="Times New Roman" w:hAnsi="Times New Roman" w:cs="Times New Roman"/>
          <w:sz w:val="24"/>
          <w:szCs w:val="20"/>
          <w:lang w:eastAsia="ru-RU"/>
        </w:rPr>
        <w:t xml:space="preserve"> (по качеству эмульгатора)</w:t>
      </w:r>
      <w:r w:rsidRPr="00F6701D">
        <w:rPr>
          <w:rFonts w:ascii="Times New Roman" w:eastAsia="Times New Roman" w:hAnsi="Times New Roman" w:cs="Times New Roman"/>
          <w:sz w:val="24"/>
          <w:szCs w:val="20"/>
          <w:lang w:eastAsia="ru-RU"/>
        </w:rPr>
        <w:t xml:space="preserve">: </w:t>
      </w:r>
      <w:r w:rsidRPr="00F6701D">
        <w:rPr>
          <w:rFonts w:ascii="Times New Roman" w:eastAsia="Times New Roman" w:hAnsi="Times New Roman" w:cs="Times New Roman"/>
          <w:b/>
          <w:i/>
          <w:sz w:val="24"/>
          <w:szCs w:val="20"/>
          <w:lang w:eastAsia="ru-RU"/>
        </w:rPr>
        <w:t>анионные, катионные, пасты</w:t>
      </w:r>
      <w:r w:rsidRPr="00F6701D">
        <w:rPr>
          <w:rFonts w:ascii="Times New Roman" w:eastAsia="Times New Roman" w:hAnsi="Times New Roman" w:cs="Times New Roman"/>
          <w:sz w:val="24"/>
          <w:szCs w:val="20"/>
          <w:lang w:eastAsia="ru-RU"/>
        </w:rPr>
        <w:t xml:space="preserve">. </w:t>
      </w:r>
    </w:p>
    <w:p w:rsidR="00C87216" w:rsidRPr="004F2A35"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Pr>
          <w:rFonts w:ascii="Times New Roman" w:eastAsia="Times New Roman" w:hAnsi="Times New Roman" w:cs="Times New Roman"/>
          <w:b/>
          <w:sz w:val="24"/>
          <w:szCs w:val="20"/>
          <w:lang w:val="kk-KZ" w:eastAsia="ru-RU"/>
        </w:rPr>
        <w:t>(</w:t>
      </w:r>
      <w:r w:rsidR="00037EB7">
        <w:rPr>
          <w:rFonts w:ascii="Times New Roman" w:eastAsia="Times New Roman" w:hAnsi="Times New Roman" w:cs="Times New Roman"/>
          <w:b/>
          <w:sz w:val="24"/>
          <w:szCs w:val="20"/>
          <w:lang w:val="kk-KZ" w:eastAsia="ru-RU"/>
        </w:rPr>
        <w:t>16-17</w:t>
      </w:r>
      <w:r>
        <w:rPr>
          <w:rFonts w:ascii="Times New Roman" w:eastAsia="Times New Roman" w:hAnsi="Times New Roman" w:cs="Times New Roman"/>
          <w:b/>
          <w:sz w:val="24"/>
          <w:szCs w:val="20"/>
          <w:lang w:val="kk-KZ" w:eastAsia="ru-RU"/>
        </w:rPr>
        <w:t xml:space="preserve"> слайды)</w:t>
      </w:r>
    </w:p>
    <w:p w:rsidR="00C87216" w:rsidRPr="00F6701D"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F6701D">
        <w:rPr>
          <w:rFonts w:ascii="Times New Roman" w:eastAsia="Times New Roman" w:hAnsi="Times New Roman" w:cs="Times New Roman"/>
          <w:sz w:val="24"/>
          <w:szCs w:val="20"/>
          <w:lang w:eastAsia="ru-RU"/>
        </w:rPr>
        <w:t>Анионные эмульсии в качестве эмульгатора содержат мыла высокомолекулярных соединений органических кислот, катионные - органические азотосодержащие соединения.</w:t>
      </w:r>
    </w:p>
    <w:p w:rsidR="00C87216" w:rsidRPr="00F6701D"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0761DA">
        <w:rPr>
          <w:rFonts w:ascii="Times New Roman" w:eastAsia="Times New Roman" w:hAnsi="Times New Roman" w:cs="Times New Roman"/>
          <w:b/>
          <w:i/>
          <w:sz w:val="24"/>
          <w:szCs w:val="20"/>
          <w:lang w:eastAsia="ru-RU"/>
        </w:rPr>
        <w:t>В качестве анионоактивных эмульгаторов применяют мыла</w:t>
      </w:r>
      <w:r w:rsidRPr="00F6701D">
        <w:rPr>
          <w:rFonts w:ascii="Times New Roman" w:eastAsia="Times New Roman" w:hAnsi="Times New Roman" w:cs="Times New Roman"/>
          <w:sz w:val="24"/>
          <w:szCs w:val="20"/>
          <w:lang w:eastAsia="ru-RU"/>
        </w:rPr>
        <w:t>: щелочные соли нафтеновых, сульфонафтеновых, смоляных органических кислот, сульфитно-спиртовая барда и др. Эти соединения содержатся в отходах лесохимической и топливной промышленности.</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0761DA">
        <w:rPr>
          <w:rFonts w:ascii="Times New Roman" w:eastAsia="Times New Roman" w:hAnsi="Times New Roman" w:cs="Times New Roman"/>
          <w:b/>
          <w:i/>
          <w:sz w:val="24"/>
          <w:szCs w:val="20"/>
          <w:lang w:eastAsia="ru-RU"/>
        </w:rPr>
        <w:t>К катионоактивным эмульгаторам относятся</w:t>
      </w:r>
      <w:r w:rsidRPr="00F6701D">
        <w:rPr>
          <w:rFonts w:ascii="Times New Roman" w:eastAsia="Times New Roman" w:hAnsi="Times New Roman" w:cs="Times New Roman"/>
          <w:sz w:val="24"/>
          <w:szCs w:val="20"/>
          <w:lang w:eastAsia="ru-RU"/>
        </w:rPr>
        <w:t xml:space="preserve"> катионовые мыла, являющиеся производными четвертично замещенного аммония и солями аминов.</w:t>
      </w:r>
    </w:p>
    <w:p w:rsidR="00921F15" w:rsidRPr="00921F15" w:rsidRDefault="00921F15" w:rsidP="00921F15">
      <w:pPr>
        <w:shd w:val="clear" w:color="auto" w:fill="FFFFFF"/>
        <w:spacing w:after="0" w:line="240" w:lineRule="auto"/>
        <w:ind w:firstLine="709"/>
        <w:jc w:val="both"/>
        <w:rPr>
          <w:rFonts w:ascii="Times New Roman" w:eastAsia="Times New Roman" w:hAnsi="Times New Roman" w:cs="Times New Roman"/>
          <w:sz w:val="24"/>
          <w:szCs w:val="20"/>
          <w:lang w:eastAsia="ru-RU"/>
        </w:rPr>
      </w:pPr>
      <w:r w:rsidRPr="00921F15">
        <w:rPr>
          <w:rFonts w:ascii="Times New Roman" w:eastAsia="Times New Roman" w:hAnsi="Times New Roman" w:cs="Times New Roman"/>
          <w:sz w:val="24"/>
          <w:szCs w:val="20"/>
          <w:lang w:eastAsia="ru-RU"/>
        </w:rPr>
        <w:t xml:space="preserve">При этом за последние годы в мировой практике дорожного строительства производятся и используются главным образом (почти 100%) </w:t>
      </w:r>
      <w:r w:rsidRPr="00921F15">
        <w:rPr>
          <w:rFonts w:ascii="Times New Roman" w:eastAsia="Times New Roman" w:hAnsi="Times New Roman" w:cs="Times New Roman"/>
          <w:b/>
          <w:sz w:val="24"/>
          <w:szCs w:val="20"/>
          <w:lang w:eastAsia="ru-RU"/>
        </w:rPr>
        <w:t>эмульсии катионного вида</w:t>
      </w:r>
      <w:r w:rsidRPr="00921F15">
        <w:rPr>
          <w:rFonts w:ascii="Times New Roman" w:eastAsia="Times New Roman" w:hAnsi="Times New Roman" w:cs="Times New Roman"/>
          <w:sz w:val="24"/>
          <w:szCs w:val="20"/>
          <w:lang w:eastAsia="ru-RU"/>
        </w:rPr>
        <w:t>‚ как наиболее универсальные и обеспечивающие достаточную адгезию вяжущего к поверхности минеральных материалов кислой и основной природы.</w:t>
      </w:r>
    </w:p>
    <w:p w:rsidR="00921F15" w:rsidRPr="00921F15" w:rsidRDefault="00921F15" w:rsidP="00921F15">
      <w:pPr>
        <w:shd w:val="clear" w:color="auto" w:fill="FFFFFF"/>
        <w:spacing w:after="0" w:line="240" w:lineRule="auto"/>
        <w:ind w:firstLine="709"/>
        <w:jc w:val="both"/>
        <w:rPr>
          <w:rFonts w:ascii="Times New Roman" w:eastAsia="Times New Roman" w:hAnsi="Times New Roman" w:cs="Times New Roman"/>
          <w:sz w:val="24"/>
          <w:szCs w:val="20"/>
          <w:lang w:eastAsia="ru-RU"/>
        </w:rPr>
      </w:pPr>
      <w:r w:rsidRPr="00921F15">
        <w:rPr>
          <w:rFonts w:ascii="Times New Roman" w:eastAsia="Times New Roman" w:hAnsi="Times New Roman" w:cs="Times New Roman"/>
          <w:sz w:val="24"/>
          <w:szCs w:val="20"/>
          <w:lang w:eastAsia="ru-RU"/>
        </w:rPr>
        <w:t>За более чем 60-летний период производства битумных эмульсий катионного вида за рубежом в совершенстве отработаны различные составы и технологии их применения в дорожном строительстве и налажен промышленный выпуск большого ассортимента эмульгаторов для различных составов эмульсий применительно к их назначению.</w:t>
      </w:r>
    </w:p>
    <w:p w:rsidR="00921F15" w:rsidRPr="00F6701D" w:rsidRDefault="00921F15" w:rsidP="00921F1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p>
    <w:p w:rsidR="00C87216" w:rsidRDefault="00C87216" w:rsidP="00C87216">
      <w:pPr>
        <w:autoSpaceDE w:val="0"/>
        <w:autoSpaceDN w:val="0"/>
        <w:adjustRightInd w:val="0"/>
        <w:spacing w:after="0" w:line="240" w:lineRule="auto"/>
        <w:ind w:firstLine="708"/>
        <w:jc w:val="both"/>
        <w:rPr>
          <w:rFonts w:ascii="Times New Roman" w:eastAsia="Times New Roman" w:hAnsi="Times New Roman" w:cs="Times New Roman"/>
          <w:sz w:val="24"/>
          <w:szCs w:val="20"/>
          <w:lang w:eastAsia="ru-RU"/>
        </w:rPr>
      </w:pPr>
      <w:r>
        <w:rPr>
          <w:rFonts w:ascii="Times New Roman" w:eastAsia="TimesNewRoman" w:hAnsi="Times New Roman" w:cs="Times New Roman"/>
          <w:sz w:val="24"/>
          <w:szCs w:val="24"/>
          <w:lang w:val="kk-KZ"/>
        </w:rPr>
        <w:t>Э</w:t>
      </w:r>
      <w:r w:rsidRPr="002F5DD1">
        <w:rPr>
          <w:rFonts w:ascii="Times New Roman" w:eastAsia="TimesNewRoman" w:hAnsi="Times New Roman" w:cs="Times New Roman"/>
          <w:sz w:val="24"/>
          <w:szCs w:val="24"/>
        </w:rPr>
        <w:t xml:space="preserve">мульсионные </w:t>
      </w:r>
      <w:r w:rsidRPr="002F5DD1">
        <w:rPr>
          <w:rFonts w:ascii="Times New Roman" w:eastAsia="TimesNewRoman" w:hAnsi="Times New Roman" w:cs="Times New Roman"/>
          <w:i/>
          <w:iCs/>
          <w:sz w:val="24"/>
          <w:szCs w:val="24"/>
        </w:rPr>
        <w:t xml:space="preserve">пасты </w:t>
      </w:r>
      <w:r w:rsidRPr="002F5DD1">
        <w:rPr>
          <w:rFonts w:ascii="Times New Roman" w:eastAsia="TimesNewRoman" w:hAnsi="Times New Roman" w:cs="Times New Roman"/>
          <w:sz w:val="24"/>
          <w:szCs w:val="24"/>
        </w:rPr>
        <w:t xml:space="preserve">– разновидность эмульсий на основе твердых эмульгаторов. </w:t>
      </w:r>
      <w:r w:rsidRPr="00F6701D">
        <w:rPr>
          <w:rFonts w:ascii="Times New Roman" w:eastAsia="Times New Roman" w:hAnsi="Times New Roman" w:cs="Times New Roman"/>
          <w:sz w:val="24"/>
          <w:szCs w:val="24"/>
          <w:lang w:eastAsia="ru-RU"/>
        </w:rPr>
        <w:t>К твердым эмульгаторам</w:t>
      </w:r>
      <w:r w:rsidRPr="00F6701D">
        <w:rPr>
          <w:rFonts w:ascii="Times New Roman" w:eastAsia="Times New Roman" w:hAnsi="Times New Roman" w:cs="Times New Roman"/>
          <w:sz w:val="24"/>
          <w:szCs w:val="20"/>
          <w:lang w:eastAsia="ru-RU"/>
        </w:rPr>
        <w:t xml:space="preserve"> относятся тонкоизмельченные порошки глин, извести, цемента, сажи, угля и т.д. Для повышения устойчивости к твердым эмульгаторам, как правило, добавляют органические эмульгаторы (мыла, сульфитно-спиртовую барду и др.).</w:t>
      </w:r>
    </w:p>
    <w:p w:rsidR="00F5794B" w:rsidRPr="00F5794B" w:rsidRDefault="00F5794B" w:rsidP="00C87216">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F5794B">
        <w:rPr>
          <w:rFonts w:ascii="Times New Roman" w:eastAsia="Times New Roman" w:hAnsi="Times New Roman" w:cs="Times New Roman"/>
          <w:sz w:val="24"/>
          <w:szCs w:val="24"/>
          <w:lang w:eastAsia="ru-RU"/>
        </w:rPr>
        <w:t>Эмульсии на твердых эмульгаторах содержат в своем составе 50%-60% битума или дегтя, 30%-45% воды и 6%-12% твердого эмульгатора. Пасты перед использованием разбавляют водой до требуемой вязкости.</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sidRPr="00F6701D">
        <w:rPr>
          <w:rFonts w:ascii="Times New Roman" w:eastAsia="Times New Roman" w:hAnsi="Times New Roman" w:cs="Times New Roman"/>
          <w:sz w:val="24"/>
          <w:szCs w:val="20"/>
          <w:lang w:eastAsia="ru-RU"/>
        </w:rPr>
        <w:t xml:space="preserve">В настоящее время широко используются более экономичные эмульгаторы: талловое масло, жировой гудрон, полимеры канифольно-экстракционного производства, стеарин и катионактивные препараты ХД-180, ХД-34, а также карбоксиломин. При диссоциации этих веществ поверхностно-активным является катион, который понижает поверхностное </w:t>
      </w:r>
      <w:r w:rsidRPr="00F6701D">
        <w:rPr>
          <w:rFonts w:ascii="Times New Roman" w:eastAsia="Times New Roman" w:hAnsi="Times New Roman" w:cs="Times New Roman"/>
          <w:sz w:val="24"/>
          <w:szCs w:val="20"/>
          <w:lang w:eastAsia="ru-RU"/>
        </w:rPr>
        <w:lastRenderedPageBreak/>
        <w:t>натяжение воды, растекается по битуму и способствует его дисперсированию при перемешивании.</w:t>
      </w:r>
      <w:r>
        <w:rPr>
          <w:rFonts w:ascii="Times New Roman" w:eastAsia="Times New Roman" w:hAnsi="Times New Roman" w:cs="Times New Roman"/>
          <w:sz w:val="24"/>
          <w:szCs w:val="20"/>
          <w:lang w:val="kk-KZ" w:eastAsia="ru-RU"/>
        </w:rPr>
        <w:t xml:space="preserve"> </w:t>
      </w:r>
    </w:p>
    <w:p w:rsidR="00C87216" w:rsidRPr="00F6701D"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Pr>
          <w:rFonts w:ascii="Times New Roman" w:eastAsia="Times New Roman" w:hAnsi="Times New Roman" w:cs="Times New Roman"/>
          <w:b/>
          <w:sz w:val="24"/>
          <w:szCs w:val="20"/>
          <w:lang w:val="kk-KZ" w:eastAsia="ru-RU"/>
        </w:rPr>
        <w:t>(1</w:t>
      </w:r>
      <w:r w:rsidR="00037EB7">
        <w:rPr>
          <w:rFonts w:ascii="Times New Roman" w:eastAsia="Times New Roman" w:hAnsi="Times New Roman" w:cs="Times New Roman"/>
          <w:b/>
          <w:sz w:val="24"/>
          <w:szCs w:val="20"/>
          <w:lang w:val="kk-KZ" w:eastAsia="ru-RU"/>
        </w:rPr>
        <w:t>8</w:t>
      </w:r>
      <w:r>
        <w:rPr>
          <w:rFonts w:ascii="Times New Roman" w:eastAsia="Times New Roman" w:hAnsi="Times New Roman" w:cs="Times New Roman"/>
          <w:b/>
          <w:sz w:val="24"/>
          <w:szCs w:val="20"/>
          <w:lang w:val="kk-KZ" w:eastAsia="ru-RU"/>
        </w:rPr>
        <w:t xml:space="preserve"> слайд)</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hAnsi="Times New Roman" w:cs="Times New Roman"/>
          <w:b/>
          <w:i/>
          <w:sz w:val="24"/>
          <w:szCs w:val="24"/>
        </w:rPr>
      </w:pPr>
      <w:r w:rsidRPr="00D866DA">
        <w:rPr>
          <w:rFonts w:ascii="Times New Roman" w:hAnsi="Times New Roman" w:cs="Times New Roman"/>
          <w:b/>
          <w:i/>
          <w:color w:val="000000"/>
          <w:sz w:val="24"/>
          <w:szCs w:val="24"/>
        </w:rPr>
        <w:t>По устойчивости при перемешивании с минеральными материалами эмульсии подразделяют на классы</w:t>
      </w:r>
      <w:r>
        <w:rPr>
          <w:rFonts w:ascii="Times New Roman" w:hAnsi="Times New Roman" w:cs="Times New Roman"/>
          <w:b/>
          <w:i/>
          <w:color w:val="000000"/>
          <w:sz w:val="24"/>
          <w:szCs w:val="24"/>
          <w:lang w:val="kk-KZ"/>
        </w:rPr>
        <w:t xml:space="preserve"> (по скорости распада)</w:t>
      </w:r>
      <w:r w:rsidRPr="00D866DA">
        <w:rPr>
          <w:rFonts w:ascii="Times New Roman" w:hAnsi="Times New Roman" w:cs="Times New Roman"/>
          <w:b/>
          <w:i/>
          <w:color w:val="000000"/>
          <w:sz w:val="24"/>
          <w:szCs w:val="24"/>
        </w:rPr>
        <w:t>:</w:t>
      </w:r>
    </w:p>
    <w:p w:rsidR="00C87216" w:rsidRPr="002F5DD1" w:rsidRDefault="00C87216" w:rsidP="00C87216">
      <w:pPr>
        <w:widowControl w:val="0"/>
        <w:shd w:val="clear" w:color="auto" w:fill="FFFFFF"/>
        <w:autoSpaceDE w:val="0"/>
        <w:autoSpaceDN w:val="0"/>
        <w:adjustRightInd w:val="0"/>
        <w:spacing w:after="0" w:line="240" w:lineRule="auto"/>
        <w:ind w:firstLine="284"/>
        <w:jc w:val="both"/>
        <w:rPr>
          <w:rFonts w:ascii="Times New Roman" w:hAnsi="Times New Roman" w:cs="Times New Roman"/>
          <w:sz w:val="24"/>
          <w:szCs w:val="24"/>
        </w:rPr>
      </w:pPr>
      <w:r w:rsidRPr="002F5DD1">
        <w:rPr>
          <w:rFonts w:ascii="Times New Roman" w:hAnsi="Times New Roman" w:cs="Times New Roman"/>
          <w:sz w:val="24"/>
          <w:szCs w:val="24"/>
        </w:rPr>
        <w:t>1</w:t>
      </w:r>
      <w:r w:rsidRPr="002F5DD1">
        <w:rPr>
          <w:rFonts w:ascii="Times New Roman" w:hAnsi="Times New Roman" w:cs="Times New Roman"/>
          <w:color w:val="000000"/>
          <w:sz w:val="24"/>
          <w:szCs w:val="24"/>
        </w:rPr>
        <w:t xml:space="preserve"> - б</w:t>
      </w:r>
      <w:r w:rsidRPr="002F5DD1">
        <w:rPr>
          <w:rFonts w:ascii="Times New Roman" w:hAnsi="Times New Roman" w:cs="Times New Roman"/>
          <w:sz w:val="24"/>
          <w:szCs w:val="24"/>
        </w:rPr>
        <w:t>ы</w:t>
      </w:r>
      <w:r w:rsidRPr="002F5DD1">
        <w:rPr>
          <w:rFonts w:ascii="Times New Roman" w:hAnsi="Times New Roman" w:cs="Times New Roman"/>
          <w:color w:val="000000"/>
          <w:sz w:val="24"/>
          <w:szCs w:val="24"/>
        </w:rPr>
        <w:t>строраспа</w:t>
      </w:r>
      <w:r w:rsidRPr="002F5DD1">
        <w:rPr>
          <w:rFonts w:ascii="Times New Roman" w:hAnsi="Times New Roman" w:cs="Times New Roman"/>
          <w:sz w:val="24"/>
          <w:szCs w:val="24"/>
        </w:rPr>
        <w:t>д</w:t>
      </w:r>
      <w:r w:rsidRPr="002F5DD1">
        <w:rPr>
          <w:rFonts w:ascii="Times New Roman" w:hAnsi="Times New Roman" w:cs="Times New Roman"/>
          <w:color w:val="000000"/>
          <w:sz w:val="24"/>
          <w:szCs w:val="24"/>
        </w:rPr>
        <w:t>ающиеся (анионные: ЭБА</w:t>
      </w:r>
      <w:r w:rsidRPr="002F5DD1">
        <w:rPr>
          <w:rFonts w:ascii="Times New Roman" w:hAnsi="Times New Roman" w:cs="Times New Roman"/>
          <w:sz w:val="24"/>
          <w:szCs w:val="24"/>
        </w:rPr>
        <w:t>-1</w:t>
      </w:r>
      <w:r w:rsidRPr="002F5DD1">
        <w:rPr>
          <w:rFonts w:ascii="Times New Roman" w:hAnsi="Times New Roman" w:cs="Times New Roman"/>
          <w:color w:val="000000"/>
          <w:sz w:val="24"/>
          <w:szCs w:val="24"/>
        </w:rPr>
        <w:t>, ЭБПА</w:t>
      </w:r>
      <w:r w:rsidRPr="002F5DD1">
        <w:rPr>
          <w:rFonts w:ascii="Times New Roman" w:hAnsi="Times New Roman" w:cs="Times New Roman"/>
          <w:sz w:val="24"/>
          <w:szCs w:val="24"/>
        </w:rPr>
        <w:t>-1</w:t>
      </w:r>
      <w:r w:rsidRPr="002F5DD1">
        <w:rPr>
          <w:rFonts w:ascii="Times New Roman" w:hAnsi="Times New Roman" w:cs="Times New Roman"/>
          <w:color w:val="000000"/>
          <w:sz w:val="24"/>
          <w:szCs w:val="24"/>
        </w:rPr>
        <w:t>; катион</w:t>
      </w:r>
      <w:r w:rsidRPr="002F5DD1">
        <w:rPr>
          <w:rFonts w:ascii="Times New Roman" w:hAnsi="Times New Roman" w:cs="Times New Roman"/>
          <w:sz w:val="24"/>
          <w:szCs w:val="24"/>
        </w:rPr>
        <w:t>ны</w:t>
      </w:r>
      <w:r w:rsidRPr="002F5DD1">
        <w:rPr>
          <w:rFonts w:ascii="Times New Roman" w:hAnsi="Times New Roman" w:cs="Times New Roman"/>
          <w:color w:val="000000"/>
          <w:sz w:val="24"/>
          <w:szCs w:val="24"/>
        </w:rPr>
        <w:t>е</w:t>
      </w:r>
      <w:r w:rsidRPr="002F5DD1">
        <w:rPr>
          <w:rFonts w:ascii="Times New Roman" w:hAnsi="Times New Roman" w:cs="Times New Roman"/>
          <w:sz w:val="24"/>
          <w:szCs w:val="24"/>
        </w:rPr>
        <w:t>:</w:t>
      </w:r>
      <w:r w:rsidRPr="002F5DD1">
        <w:rPr>
          <w:rFonts w:ascii="Times New Roman" w:hAnsi="Times New Roman" w:cs="Times New Roman"/>
          <w:color w:val="000000"/>
          <w:sz w:val="24"/>
          <w:szCs w:val="24"/>
        </w:rPr>
        <w:t xml:space="preserve"> ЭБК</w:t>
      </w:r>
      <w:r w:rsidRPr="002F5DD1">
        <w:rPr>
          <w:rFonts w:ascii="Times New Roman" w:hAnsi="Times New Roman" w:cs="Times New Roman"/>
          <w:sz w:val="24"/>
          <w:szCs w:val="24"/>
        </w:rPr>
        <w:t>-1</w:t>
      </w:r>
      <w:r w:rsidRPr="002F5DD1">
        <w:rPr>
          <w:rFonts w:ascii="Times New Roman" w:hAnsi="Times New Roman" w:cs="Times New Roman"/>
          <w:color w:val="000000"/>
          <w:sz w:val="24"/>
          <w:szCs w:val="24"/>
        </w:rPr>
        <w:t xml:space="preserve"> и ЭБПК</w:t>
      </w:r>
      <w:r w:rsidRPr="002F5DD1">
        <w:rPr>
          <w:rFonts w:ascii="Times New Roman" w:hAnsi="Times New Roman" w:cs="Times New Roman"/>
          <w:sz w:val="24"/>
          <w:szCs w:val="24"/>
        </w:rPr>
        <w:t>-1</w:t>
      </w:r>
      <w:r w:rsidRPr="002F5DD1">
        <w:rPr>
          <w:rFonts w:ascii="Times New Roman" w:hAnsi="Times New Roman" w:cs="Times New Roman"/>
          <w:color w:val="000000"/>
          <w:sz w:val="24"/>
          <w:szCs w:val="24"/>
        </w:rPr>
        <w:t>);</w:t>
      </w:r>
    </w:p>
    <w:p w:rsidR="00C87216" w:rsidRPr="002F5DD1" w:rsidRDefault="00C87216" w:rsidP="00C87216">
      <w:pPr>
        <w:widowControl w:val="0"/>
        <w:shd w:val="clear" w:color="auto" w:fill="FFFFFF"/>
        <w:autoSpaceDE w:val="0"/>
        <w:autoSpaceDN w:val="0"/>
        <w:adjustRightInd w:val="0"/>
        <w:spacing w:after="0" w:line="240" w:lineRule="auto"/>
        <w:ind w:firstLine="284"/>
        <w:jc w:val="both"/>
        <w:rPr>
          <w:rFonts w:ascii="Times New Roman" w:hAnsi="Times New Roman" w:cs="Times New Roman"/>
          <w:sz w:val="24"/>
          <w:szCs w:val="24"/>
        </w:rPr>
      </w:pPr>
      <w:r w:rsidRPr="002F5DD1">
        <w:rPr>
          <w:rFonts w:ascii="Times New Roman" w:hAnsi="Times New Roman" w:cs="Times New Roman"/>
          <w:sz w:val="24"/>
          <w:szCs w:val="24"/>
        </w:rPr>
        <w:t>2</w:t>
      </w:r>
      <w:r w:rsidRPr="002F5DD1">
        <w:rPr>
          <w:rFonts w:ascii="Times New Roman" w:hAnsi="Times New Roman" w:cs="Times New Roman"/>
          <w:color w:val="000000"/>
          <w:sz w:val="24"/>
          <w:szCs w:val="24"/>
        </w:rPr>
        <w:t xml:space="preserve"> - среднераспа</w:t>
      </w:r>
      <w:r w:rsidRPr="002F5DD1">
        <w:rPr>
          <w:rFonts w:ascii="Times New Roman" w:hAnsi="Times New Roman" w:cs="Times New Roman"/>
          <w:sz w:val="24"/>
          <w:szCs w:val="24"/>
        </w:rPr>
        <w:t>д</w:t>
      </w:r>
      <w:r w:rsidRPr="002F5DD1">
        <w:rPr>
          <w:rFonts w:ascii="Times New Roman" w:hAnsi="Times New Roman" w:cs="Times New Roman"/>
          <w:color w:val="000000"/>
          <w:sz w:val="24"/>
          <w:szCs w:val="24"/>
        </w:rPr>
        <w:t>а</w:t>
      </w:r>
      <w:r w:rsidRPr="002F5DD1">
        <w:rPr>
          <w:rFonts w:ascii="Times New Roman" w:hAnsi="Times New Roman" w:cs="Times New Roman"/>
          <w:sz w:val="24"/>
          <w:szCs w:val="24"/>
        </w:rPr>
        <w:t>ю</w:t>
      </w:r>
      <w:r w:rsidRPr="002F5DD1">
        <w:rPr>
          <w:rFonts w:ascii="Times New Roman" w:hAnsi="Times New Roman" w:cs="Times New Roman"/>
          <w:color w:val="000000"/>
          <w:sz w:val="24"/>
          <w:szCs w:val="24"/>
        </w:rPr>
        <w:t>щиеся (анионные: ЭБА-</w:t>
      </w:r>
      <w:r w:rsidRPr="002F5DD1">
        <w:rPr>
          <w:rFonts w:ascii="Times New Roman" w:hAnsi="Times New Roman" w:cs="Times New Roman"/>
          <w:sz w:val="24"/>
          <w:szCs w:val="24"/>
        </w:rPr>
        <w:t>2</w:t>
      </w:r>
      <w:r w:rsidRPr="002F5DD1">
        <w:rPr>
          <w:rFonts w:ascii="Times New Roman" w:hAnsi="Times New Roman" w:cs="Times New Roman"/>
          <w:color w:val="000000"/>
          <w:sz w:val="24"/>
          <w:szCs w:val="24"/>
        </w:rPr>
        <w:t>, ЭБ</w:t>
      </w:r>
      <w:r w:rsidRPr="002F5DD1">
        <w:rPr>
          <w:rFonts w:ascii="Times New Roman" w:hAnsi="Times New Roman" w:cs="Times New Roman"/>
          <w:sz w:val="24"/>
          <w:szCs w:val="24"/>
        </w:rPr>
        <w:t>П</w:t>
      </w:r>
      <w:r w:rsidRPr="002F5DD1">
        <w:rPr>
          <w:rFonts w:ascii="Times New Roman" w:hAnsi="Times New Roman" w:cs="Times New Roman"/>
          <w:color w:val="000000"/>
          <w:sz w:val="24"/>
          <w:szCs w:val="24"/>
        </w:rPr>
        <w:t>А-</w:t>
      </w:r>
      <w:r w:rsidRPr="002F5DD1">
        <w:rPr>
          <w:rFonts w:ascii="Times New Roman" w:hAnsi="Times New Roman" w:cs="Times New Roman"/>
          <w:sz w:val="24"/>
          <w:szCs w:val="24"/>
        </w:rPr>
        <w:t>2</w:t>
      </w:r>
      <w:r w:rsidRPr="002F5DD1">
        <w:rPr>
          <w:rFonts w:ascii="Times New Roman" w:hAnsi="Times New Roman" w:cs="Times New Roman"/>
          <w:color w:val="000000"/>
          <w:sz w:val="24"/>
          <w:szCs w:val="24"/>
        </w:rPr>
        <w:t>; кат</w:t>
      </w:r>
      <w:r w:rsidRPr="002F5DD1">
        <w:rPr>
          <w:rFonts w:ascii="Times New Roman" w:hAnsi="Times New Roman" w:cs="Times New Roman"/>
          <w:sz w:val="24"/>
          <w:szCs w:val="24"/>
        </w:rPr>
        <w:t>и</w:t>
      </w:r>
      <w:r w:rsidRPr="002F5DD1">
        <w:rPr>
          <w:rFonts w:ascii="Times New Roman" w:hAnsi="Times New Roman" w:cs="Times New Roman"/>
          <w:color w:val="000000"/>
          <w:sz w:val="24"/>
          <w:szCs w:val="24"/>
        </w:rPr>
        <w:t>онн</w:t>
      </w:r>
      <w:r w:rsidRPr="002F5DD1">
        <w:rPr>
          <w:rFonts w:ascii="Times New Roman" w:hAnsi="Times New Roman" w:cs="Times New Roman"/>
          <w:sz w:val="24"/>
          <w:szCs w:val="24"/>
        </w:rPr>
        <w:t>ы</w:t>
      </w:r>
      <w:r w:rsidRPr="002F5DD1">
        <w:rPr>
          <w:rFonts w:ascii="Times New Roman" w:hAnsi="Times New Roman" w:cs="Times New Roman"/>
          <w:color w:val="000000"/>
          <w:sz w:val="24"/>
          <w:szCs w:val="24"/>
        </w:rPr>
        <w:t>е: ЭБК-</w:t>
      </w:r>
      <w:r w:rsidRPr="002F5DD1">
        <w:rPr>
          <w:rFonts w:ascii="Times New Roman" w:hAnsi="Times New Roman" w:cs="Times New Roman"/>
          <w:sz w:val="24"/>
          <w:szCs w:val="24"/>
        </w:rPr>
        <w:t>2</w:t>
      </w:r>
      <w:r w:rsidRPr="002F5DD1">
        <w:rPr>
          <w:rFonts w:ascii="Times New Roman" w:hAnsi="Times New Roman" w:cs="Times New Roman"/>
          <w:color w:val="000000"/>
          <w:sz w:val="24"/>
          <w:szCs w:val="24"/>
        </w:rPr>
        <w:t xml:space="preserve"> и ЭБПК-</w:t>
      </w:r>
      <w:r w:rsidRPr="002F5DD1">
        <w:rPr>
          <w:rFonts w:ascii="Times New Roman" w:hAnsi="Times New Roman" w:cs="Times New Roman"/>
          <w:sz w:val="24"/>
          <w:szCs w:val="24"/>
        </w:rPr>
        <w:t>2</w:t>
      </w:r>
      <w:r w:rsidRPr="002F5DD1">
        <w:rPr>
          <w:rFonts w:ascii="Times New Roman" w:hAnsi="Times New Roman" w:cs="Times New Roman"/>
          <w:color w:val="000000"/>
          <w:sz w:val="24"/>
          <w:szCs w:val="24"/>
        </w:rPr>
        <w:t>);</w:t>
      </w:r>
    </w:p>
    <w:p w:rsidR="00C87216" w:rsidRDefault="00C87216" w:rsidP="00C87216">
      <w:pPr>
        <w:spacing w:after="0" w:line="240" w:lineRule="auto"/>
        <w:ind w:firstLine="284"/>
        <w:jc w:val="both"/>
        <w:rPr>
          <w:rFonts w:ascii="Times New Roman" w:hAnsi="Times New Roman" w:cs="Times New Roman"/>
          <w:color w:val="000000"/>
          <w:sz w:val="24"/>
          <w:szCs w:val="24"/>
          <w:lang w:val="kk-KZ"/>
        </w:rPr>
      </w:pPr>
      <w:r w:rsidRPr="002F5DD1">
        <w:rPr>
          <w:rFonts w:ascii="Times New Roman" w:hAnsi="Times New Roman" w:cs="Times New Roman"/>
          <w:sz w:val="24"/>
          <w:szCs w:val="24"/>
        </w:rPr>
        <w:t>3</w:t>
      </w:r>
      <w:r w:rsidRPr="002F5DD1">
        <w:rPr>
          <w:rFonts w:ascii="Times New Roman" w:hAnsi="Times New Roman" w:cs="Times New Roman"/>
          <w:color w:val="000000"/>
          <w:sz w:val="24"/>
          <w:szCs w:val="24"/>
        </w:rPr>
        <w:t xml:space="preserve"> - медленнораспа</w:t>
      </w:r>
      <w:r w:rsidRPr="002F5DD1">
        <w:rPr>
          <w:rFonts w:ascii="Times New Roman" w:hAnsi="Times New Roman" w:cs="Times New Roman"/>
          <w:sz w:val="24"/>
          <w:szCs w:val="24"/>
        </w:rPr>
        <w:t>д</w:t>
      </w:r>
      <w:r w:rsidRPr="002F5DD1">
        <w:rPr>
          <w:rFonts w:ascii="Times New Roman" w:hAnsi="Times New Roman" w:cs="Times New Roman"/>
          <w:color w:val="000000"/>
          <w:sz w:val="24"/>
          <w:szCs w:val="24"/>
        </w:rPr>
        <w:t>ающиеся (анионные: ЭБА-</w:t>
      </w:r>
      <w:r w:rsidRPr="002F5DD1">
        <w:rPr>
          <w:rFonts w:ascii="Times New Roman" w:hAnsi="Times New Roman" w:cs="Times New Roman"/>
          <w:sz w:val="24"/>
          <w:szCs w:val="24"/>
        </w:rPr>
        <w:t>3</w:t>
      </w:r>
      <w:r w:rsidRPr="002F5DD1">
        <w:rPr>
          <w:rFonts w:ascii="Times New Roman" w:hAnsi="Times New Roman" w:cs="Times New Roman"/>
          <w:color w:val="000000"/>
          <w:sz w:val="24"/>
          <w:szCs w:val="24"/>
        </w:rPr>
        <w:t>, ЭБПА-</w:t>
      </w:r>
      <w:r w:rsidRPr="002F5DD1">
        <w:rPr>
          <w:rFonts w:ascii="Times New Roman" w:hAnsi="Times New Roman" w:cs="Times New Roman"/>
          <w:sz w:val="24"/>
          <w:szCs w:val="24"/>
        </w:rPr>
        <w:t>3</w:t>
      </w:r>
      <w:r w:rsidRPr="002F5DD1">
        <w:rPr>
          <w:rFonts w:ascii="Times New Roman" w:hAnsi="Times New Roman" w:cs="Times New Roman"/>
          <w:color w:val="000000"/>
          <w:sz w:val="24"/>
          <w:szCs w:val="24"/>
        </w:rPr>
        <w:t>; катионн</w:t>
      </w:r>
      <w:r w:rsidRPr="002F5DD1">
        <w:rPr>
          <w:rFonts w:ascii="Times New Roman" w:hAnsi="Times New Roman" w:cs="Times New Roman"/>
          <w:sz w:val="24"/>
          <w:szCs w:val="24"/>
        </w:rPr>
        <w:t>ы</w:t>
      </w:r>
      <w:r w:rsidRPr="002F5DD1">
        <w:rPr>
          <w:rFonts w:ascii="Times New Roman" w:hAnsi="Times New Roman" w:cs="Times New Roman"/>
          <w:color w:val="000000"/>
          <w:sz w:val="24"/>
          <w:szCs w:val="24"/>
        </w:rPr>
        <w:t>е</w:t>
      </w:r>
      <w:r w:rsidRPr="002F5DD1">
        <w:rPr>
          <w:rFonts w:ascii="Times New Roman" w:hAnsi="Times New Roman" w:cs="Times New Roman"/>
          <w:sz w:val="24"/>
          <w:szCs w:val="24"/>
        </w:rPr>
        <w:t>:</w:t>
      </w:r>
      <w:r w:rsidRPr="002F5DD1">
        <w:rPr>
          <w:rFonts w:ascii="Times New Roman" w:hAnsi="Times New Roman" w:cs="Times New Roman"/>
          <w:color w:val="000000"/>
          <w:sz w:val="24"/>
          <w:szCs w:val="24"/>
        </w:rPr>
        <w:t xml:space="preserve"> ЭБК-</w:t>
      </w:r>
      <w:r w:rsidRPr="002F5DD1">
        <w:rPr>
          <w:rFonts w:ascii="Times New Roman" w:hAnsi="Times New Roman" w:cs="Times New Roman"/>
          <w:sz w:val="24"/>
          <w:szCs w:val="24"/>
        </w:rPr>
        <w:t>3</w:t>
      </w:r>
      <w:r w:rsidRPr="002F5DD1">
        <w:rPr>
          <w:rFonts w:ascii="Times New Roman" w:hAnsi="Times New Roman" w:cs="Times New Roman"/>
          <w:color w:val="000000"/>
          <w:sz w:val="24"/>
          <w:szCs w:val="24"/>
        </w:rPr>
        <w:t xml:space="preserve"> и ЭБПК-</w:t>
      </w:r>
      <w:r w:rsidRPr="002F5DD1">
        <w:rPr>
          <w:rFonts w:ascii="Times New Roman" w:hAnsi="Times New Roman" w:cs="Times New Roman"/>
          <w:sz w:val="24"/>
          <w:szCs w:val="24"/>
        </w:rPr>
        <w:t>3</w:t>
      </w:r>
      <w:r w:rsidRPr="002F5DD1">
        <w:rPr>
          <w:rFonts w:ascii="Times New Roman" w:hAnsi="Times New Roman" w:cs="Times New Roman"/>
          <w:color w:val="000000"/>
          <w:sz w:val="24"/>
          <w:szCs w:val="24"/>
        </w:rPr>
        <w:t>).</w:t>
      </w:r>
    </w:p>
    <w:p w:rsidR="00C87216" w:rsidRDefault="00C87216" w:rsidP="00C87216">
      <w:pPr>
        <w:spacing w:after="0" w:line="240" w:lineRule="auto"/>
        <w:ind w:firstLine="284"/>
        <w:jc w:val="both"/>
        <w:rPr>
          <w:rFonts w:ascii="Times New Roman" w:hAnsi="Times New Roman" w:cs="Times New Roman"/>
          <w:color w:val="000000"/>
          <w:sz w:val="24"/>
          <w:szCs w:val="24"/>
          <w:lang w:val="kk-KZ"/>
        </w:rPr>
      </w:pPr>
    </w:p>
    <w:p w:rsidR="00C87216" w:rsidRPr="00D866DA" w:rsidRDefault="00C87216" w:rsidP="00C87216">
      <w:pPr>
        <w:spacing w:after="0" w:line="240" w:lineRule="auto"/>
        <w:ind w:firstLine="284"/>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 xml:space="preserve">ЭБА – эмульсии битумные анионные, ЭБК – эмульсии битумные катионные, ЭБПА, </w:t>
      </w:r>
      <w:r w:rsidRPr="00D866DA">
        <w:rPr>
          <w:rFonts w:ascii="Times New Roman" w:hAnsi="Times New Roman" w:cs="Times New Roman"/>
          <w:color w:val="000000"/>
          <w:sz w:val="24"/>
          <w:szCs w:val="24"/>
          <w:lang w:val="kk-KZ"/>
        </w:rPr>
        <w:t>(ЭБПК) – эмульсии битумно-полимерные анионные (катионные).</w:t>
      </w:r>
    </w:p>
    <w:p w:rsidR="00C87216" w:rsidRPr="008902C1" w:rsidRDefault="00C87216" w:rsidP="00C87216">
      <w:pPr>
        <w:spacing w:after="0" w:line="240" w:lineRule="auto"/>
        <w:ind w:firstLine="709"/>
        <w:jc w:val="both"/>
        <w:rPr>
          <w:rFonts w:ascii="Times New Roman" w:hAnsi="Times New Roman" w:cs="Times New Roman"/>
          <w:color w:val="000000"/>
          <w:sz w:val="24"/>
          <w:szCs w:val="24"/>
          <w:lang w:val="kk-KZ"/>
        </w:rPr>
      </w:pPr>
      <w:r w:rsidRPr="008902C1">
        <w:rPr>
          <w:rFonts w:ascii="Times New Roman" w:hAnsi="Times New Roman" w:cs="Times New Roman"/>
          <w:b/>
          <w:bCs/>
          <w:i/>
          <w:iCs/>
          <w:sz w:val="24"/>
          <w:szCs w:val="24"/>
        </w:rPr>
        <w:t>Скорость распада</w:t>
      </w:r>
      <w:r w:rsidRPr="008902C1">
        <w:rPr>
          <w:rFonts w:ascii="Times New Roman" w:hAnsi="Times New Roman" w:cs="Times New Roman"/>
          <w:i/>
          <w:iCs/>
          <w:sz w:val="24"/>
          <w:szCs w:val="24"/>
        </w:rPr>
        <w:t xml:space="preserve"> </w:t>
      </w:r>
      <w:r w:rsidRPr="008902C1">
        <w:rPr>
          <w:rFonts w:ascii="Times New Roman" w:hAnsi="Times New Roman" w:cs="Times New Roman"/>
          <w:sz w:val="24"/>
          <w:szCs w:val="24"/>
        </w:rPr>
        <w:t>- нарушение равновесия дисперсной системы при взаимодействии эмульсии с каменным материалом за счет адсорбции эмульгатора, испарения и поглощения воды. Скорость распада эмульсии определяют при смешении ее с цементом. Время от начала смешения до образования неразмешиваемого комка характеризует скорость распада в минутах</w:t>
      </w:r>
      <w:r w:rsidRPr="008902C1">
        <w:rPr>
          <w:rFonts w:ascii="Times New Roman" w:hAnsi="Times New Roman" w:cs="Times New Roman"/>
          <w:color w:val="000000"/>
          <w:sz w:val="24"/>
          <w:szCs w:val="24"/>
          <w:lang w:val="kk-KZ"/>
        </w:rPr>
        <w:t xml:space="preserve"> (до 30 мин, до 2 часов, до 24 часа).</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eastAsia="ru-RU"/>
        </w:rPr>
      </w:pP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xml:space="preserve">Для приготовления эмульсий используют нефтяные битумы от БНД 200/300 до БНД 40/60 в зависимости от климатических условий района строительства, конструкции дорожной одежды. В качестве эмульгаторов используют продукты, содержащие поверхностно-активные вещества (ПАВ), в основном анионные (табл. </w:t>
      </w:r>
      <w:r>
        <w:rPr>
          <w:rFonts w:ascii="Times New Roman" w:eastAsia="Times New Roman" w:hAnsi="Times New Roman" w:cs="Times New Roman"/>
          <w:sz w:val="24"/>
          <w:szCs w:val="20"/>
          <w:lang w:val="kk-KZ" w:eastAsia="ru-RU"/>
        </w:rPr>
        <w:t>1</w:t>
      </w:r>
      <w:r w:rsidRPr="00D866DA">
        <w:rPr>
          <w:rFonts w:ascii="Times New Roman" w:eastAsia="Times New Roman" w:hAnsi="Times New Roman" w:cs="Times New Roman"/>
          <w:sz w:val="24"/>
          <w:szCs w:val="20"/>
          <w:lang w:eastAsia="ru-RU"/>
        </w:rPr>
        <w:t>) высшие органические кислоты или их щелочные соли (мыла). В качестве щелочных веществ применяют едкий натр, жидкое стекло, триполифосфат натрия.</w:t>
      </w:r>
    </w:p>
    <w:p w:rsidR="00C87216" w:rsidRPr="00826DD0" w:rsidRDefault="004A588D" w:rsidP="00C87216">
      <w:pPr>
        <w:spacing w:after="0" w:line="240" w:lineRule="auto"/>
        <w:ind w:firstLine="709"/>
        <w:jc w:val="both"/>
        <w:rPr>
          <w:rFonts w:ascii="Times New Roman" w:eastAsia="Times New Roman" w:hAnsi="Times New Roman" w:cs="Times New Roman"/>
          <w:sz w:val="24"/>
          <w:szCs w:val="24"/>
          <w:highlight w:val="yellow"/>
          <w:lang w:val="kk-KZ" w:eastAsia="ru-RU"/>
        </w:rPr>
      </w:pPr>
      <w:r w:rsidRPr="00826DD0">
        <w:rPr>
          <w:rFonts w:ascii="Times New Roman" w:eastAsia="Times New Roman" w:hAnsi="Times New Roman" w:cs="Times New Roman"/>
          <w:sz w:val="24"/>
          <w:szCs w:val="24"/>
          <w:highlight w:val="yellow"/>
          <w:lang w:eastAsia="ru-RU"/>
        </w:rPr>
        <w:t>Таблица 1</w:t>
      </w:r>
    </w:p>
    <w:p w:rsidR="00C87216" w:rsidRPr="00D866DA" w:rsidRDefault="00C87216" w:rsidP="00C87216">
      <w:pPr>
        <w:spacing w:after="0" w:line="240" w:lineRule="auto"/>
        <w:ind w:firstLine="709"/>
        <w:jc w:val="both"/>
        <w:rPr>
          <w:rFonts w:ascii="Times New Roman" w:eastAsia="Times New Roman" w:hAnsi="Times New Roman" w:cs="Times New Roman"/>
          <w:sz w:val="24"/>
          <w:szCs w:val="24"/>
          <w:lang w:eastAsia="ru-RU"/>
        </w:rPr>
      </w:pPr>
      <w:r w:rsidRPr="00826DD0">
        <w:rPr>
          <w:rFonts w:ascii="Times New Roman" w:eastAsia="Times New Roman" w:hAnsi="Times New Roman" w:cs="Times New Roman"/>
          <w:sz w:val="24"/>
          <w:szCs w:val="24"/>
          <w:highlight w:val="yellow"/>
          <w:lang w:eastAsia="ru-RU"/>
        </w:rPr>
        <w:t>Состав раствора эмульгатора для приготовления прямых битумных эмульсий анионного типа</w:t>
      </w:r>
    </w:p>
    <w:tbl>
      <w:tblPr>
        <w:tblW w:w="5000" w:type="pct"/>
        <w:jc w:val="center"/>
        <w:tblCellMar>
          <w:left w:w="40" w:type="dxa"/>
          <w:right w:w="40" w:type="dxa"/>
        </w:tblCellMar>
        <w:tblLook w:val="04A0" w:firstRow="1" w:lastRow="0" w:firstColumn="1" w:lastColumn="0" w:noHBand="0" w:noVBand="1"/>
      </w:tblPr>
      <w:tblGrid>
        <w:gridCol w:w="285"/>
        <w:gridCol w:w="1736"/>
        <w:gridCol w:w="826"/>
        <w:gridCol w:w="826"/>
        <w:gridCol w:w="827"/>
        <w:gridCol w:w="812"/>
        <w:gridCol w:w="812"/>
        <w:gridCol w:w="814"/>
        <w:gridCol w:w="1024"/>
        <w:gridCol w:w="831"/>
        <w:gridCol w:w="829"/>
      </w:tblGrid>
      <w:tr w:rsidR="00C87216" w:rsidRPr="00D866DA" w:rsidTr="00826DD0">
        <w:trPr>
          <w:trHeight w:val="20"/>
          <w:jc w:val="center"/>
        </w:trPr>
        <w:tc>
          <w:tcPr>
            <w:tcW w:w="148" w:type="pct"/>
            <w:vMerge w:val="restart"/>
            <w:tcBorders>
              <w:top w:val="single" w:sz="6" w:space="0" w:color="auto"/>
              <w:left w:val="single" w:sz="6" w:space="0" w:color="auto"/>
              <w:bottom w:val="single" w:sz="6" w:space="0" w:color="auto"/>
              <w:right w:val="nil"/>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w:t>
            </w:r>
          </w:p>
        </w:tc>
        <w:tc>
          <w:tcPr>
            <w:tcW w:w="902" w:type="pct"/>
            <w:vMerge w:val="restart"/>
            <w:tcBorders>
              <w:top w:val="single" w:sz="6" w:space="0" w:color="auto"/>
              <w:left w:val="nil"/>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Состав раствора эмульгатора</w:t>
            </w:r>
          </w:p>
        </w:tc>
        <w:tc>
          <w:tcPr>
            <w:tcW w:w="3950" w:type="pct"/>
            <w:gridSpan w:val="9"/>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Содержание компонентов, %</w:t>
            </w:r>
          </w:p>
        </w:tc>
      </w:tr>
      <w:tr w:rsidR="00C87216" w:rsidRPr="00D866DA" w:rsidTr="00826DD0">
        <w:trPr>
          <w:trHeight w:val="20"/>
          <w:jc w:val="center"/>
        </w:trPr>
        <w:tc>
          <w:tcPr>
            <w:tcW w:w="0" w:type="auto"/>
            <w:vMerge/>
            <w:tcBorders>
              <w:top w:val="single" w:sz="6" w:space="0" w:color="auto"/>
              <w:left w:val="single" w:sz="6" w:space="0" w:color="auto"/>
              <w:bottom w:val="single" w:sz="6" w:space="0" w:color="auto"/>
              <w:right w:val="nil"/>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0" w:type="auto"/>
            <w:vMerge/>
            <w:tcBorders>
              <w:top w:val="single" w:sz="6" w:space="0" w:color="auto"/>
              <w:left w:val="nil"/>
              <w:bottom w:val="single" w:sz="6" w:space="0" w:color="auto"/>
              <w:right w:val="single" w:sz="6" w:space="0" w:color="auto"/>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1288" w:type="pct"/>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 xml:space="preserve">для </w:t>
            </w:r>
            <w:r w:rsidRPr="00D866DA">
              <w:rPr>
                <w:rFonts w:ascii="Times New Roman" w:eastAsia="Times New Roman" w:hAnsi="Times New Roman" w:cs="Times New Roman"/>
                <w:sz w:val="20"/>
                <w:szCs w:val="16"/>
                <w:lang w:eastAsia="ru-RU"/>
              </w:rPr>
              <w:t>быстрораспадающейся</w:t>
            </w:r>
            <w:r w:rsidRPr="00D866DA">
              <w:rPr>
                <w:rFonts w:ascii="Times New Roman" w:eastAsia="Times New Roman" w:hAnsi="Times New Roman" w:cs="Times New Roman"/>
                <w:sz w:val="20"/>
                <w:szCs w:val="18"/>
                <w:lang w:eastAsia="ru-RU"/>
              </w:rPr>
              <w:t xml:space="preserve"> эмульсии</w:t>
            </w:r>
          </w:p>
        </w:tc>
        <w:tc>
          <w:tcPr>
            <w:tcW w:w="1267" w:type="pct"/>
            <w:gridSpan w:val="3"/>
            <w:tcBorders>
              <w:top w:val="single" w:sz="6" w:space="0" w:color="auto"/>
              <w:left w:val="single" w:sz="6" w:space="0" w:color="auto"/>
              <w:bottom w:val="single" w:sz="6" w:space="0" w:color="auto"/>
              <w:right w:val="single" w:sz="4"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 xml:space="preserve">для </w:t>
            </w:r>
            <w:r w:rsidRPr="00D866DA">
              <w:rPr>
                <w:rFonts w:ascii="Times New Roman" w:eastAsia="Times New Roman" w:hAnsi="Times New Roman" w:cs="Times New Roman"/>
                <w:sz w:val="20"/>
                <w:szCs w:val="16"/>
                <w:lang w:eastAsia="ru-RU"/>
              </w:rPr>
              <w:t>среднераспадающейся</w:t>
            </w:r>
            <w:r w:rsidRPr="00D866DA">
              <w:rPr>
                <w:rFonts w:ascii="Times New Roman" w:eastAsia="Times New Roman" w:hAnsi="Times New Roman" w:cs="Times New Roman"/>
                <w:sz w:val="20"/>
                <w:szCs w:val="18"/>
                <w:lang w:eastAsia="ru-RU"/>
              </w:rPr>
              <w:t xml:space="preserve"> эмульсии</w:t>
            </w:r>
          </w:p>
        </w:tc>
        <w:tc>
          <w:tcPr>
            <w:tcW w:w="1396" w:type="pct"/>
            <w:gridSpan w:val="3"/>
            <w:tcBorders>
              <w:top w:val="single" w:sz="6" w:space="0" w:color="auto"/>
              <w:left w:val="single" w:sz="4"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 xml:space="preserve">для </w:t>
            </w:r>
            <w:r w:rsidRPr="00D866DA">
              <w:rPr>
                <w:rFonts w:ascii="Times New Roman" w:eastAsia="Times New Roman" w:hAnsi="Times New Roman" w:cs="Times New Roman"/>
                <w:sz w:val="20"/>
                <w:szCs w:val="16"/>
                <w:lang w:eastAsia="ru-RU"/>
              </w:rPr>
              <w:t>медленнораспадающейся</w:t>
            </w:r>
            <w:r w:rsidRPr="00D866DA">
              <w:rPr>
                <w:rFonts w:ascii="Times New Roman" w:eastAsia="Times New Roman" w:hAnsi="Times New Roman" w:cs="Times New Roman"/>
                <w:sz w:val="20"/>
                <w:szCs w:val="18"/>
                <w:lang w:eastAsia="ru-RU"/>
              </w:rPr>
              <w:t xml:space="preserve"> эмульсии</w:t>
            </w:r>
          </w:p>
        </w:tc>
      </w:tr>
      <w:tr w:rsidR="00C87216" w:rsidRPr="00D866DA" w:rsidTr="00826DD0">
        <w:trPr>
          <w:trHeight w:val="20"/>
          <w:jc w:val="center"/>
        </w:trPr>
        <w:tc>
          <w:tcPr>
            <w:tcW w:w="0" w:type="auto"/>
            <w:vMerge/>
            <w:tcBorders>
              <w:top w:val="single" w:sz="6" w:space="0" w:color="auto"/>
              <w:left w:val="single" w:sz="6" w:space="0" w:color="auto"/>
              <w:bottom w:val="single" w:sz="6" w:space="0" w:color="auto"/>
              <w:right w:val="nil"/>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0" w:type="auto"/>
            <w:vMerge/>
            <w:tcBorders>
              <w:top w:val="single" w:sz="6" w:space="0" w:color="auto"/>
              <w:left w:val="nil"/>
              <w:bottom w:val="single" w:sz="6" w:space="0" w:color="auto"/>
              <w:right w:val="single" w:sz="6" w:space="0" w:color="auto"/>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1288" w:type="pct"/>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составы</w:t>
            </w:r>
          </w:p>
        </w:tc>
        <w:tc>
          <w:tcPr>
            <w:tcW w:w="1267" w:type="pct"/>
            <w:gridSpan w:val="3"/>
            <w:tcBorders>
              <w:top w:val="single" w:sz="6" w:space="0" w:color="auto"/>
              <w:left w:val="single" w:sz="6" w:space="0" w:color="auto"/>
              <w:bottom w:val="single" w:sz="6" w:space="0" w:color="auto"/>
              <w:right w:val="single" w:sz="4"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составы</w:t>
            </w:r>
          </w:p>
        </w:tc>
        <w:tc>
          <w:tcPr>
            <w:tcW w:w="1396" w:type="pct"/>
            <w:gridSpan w:val="3"/>
            <w:tcBorders>
              <w:top w:val="single" w:sz="6" w:space="0" w:color="auto"/>
              <w:left w:val="single" w:sz="4"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составы</w:t>
            </w:r>
          </w:p>
        </w:tc>
      </w:tr>
      <w:tr w:rsidR="00C87216" w:rsidRPr="00D866DA" w:rsidTr="00826DD0">
        <w:trPr>
          <w:trHeight w:val="20"/>
          <w:jc w:val="center"/>
        </w:trPr>
        <w:tc>
          <w:tcPr>
            <w:tcW w:w="0" w:type="auto"/>
            <w:vMerge/>
            <w:tcBorders>
              <w:top w:val="single" w:sz="6" w:space="0" w:color="auto"/>
              <w:left w:val="single" w:sz="6" w:space="0" w:color="auto"/>
              <w:bottom w:val="single" w:sz="6" w:space="0" w:color="auto"/>
              <w:right w:val="nil"/>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0" w:type="auto"/>
            <w:vMerge/>
            <w:tcBorders>
              <w:top w:val="single" w:sz="6" w:space="0" w:color="auto"/>
              <w:left w:val="nil"/>
              <w:bottom w:val="single" w:sz="6" w:space="0" w:color="auto"/>
              <w:right w:val="single" w:sz="6" w:space="0" w:color="auto"/>
            </w:tcBorders>
            <w:vAlign w:val="center"/>
            <w:hideMark/>
          </w:tcPr>
          <w:p w:rsidR="00C87216" w:rsidRPr="00D866DA" w:rsidRDefault="00C87216" w:rsidP="00131FD1">
            <w:pPr>
              <w:spacing w:after="0" w:line="240" w:lineRule="auto"/>
              <w:rPr>
                <w:rFonts w:ascii="Times New Roman" w:eastAsia="Times New Roman" w:hAnsi="Times New Roman" w:cs="Times New Roman"/>
                <w:sz w:val="24"/>
                <w:szCs w:val="20"/>
                <w:lang w:eastAsia="ru-RU"/>
              </w:rPr>
            </w:pPr>
          </w:p>
        </w:tc>
        <w:tc>
          <w:tcPr>
            <w:tcW w:w="42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3</w:t>
            </w:r>
          </w:p>
        </w:tc>
        <w:tc>
          <w:tcPr>
            <w:tcW w:w="422"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w:t>
            </w:r>
          </w:p>
        </w:tc>
        <w:tc>
          <w:tcPr>
            <w:tcW w:w="422"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w:t>
            </w:r>
          </w:p>
        </w:tc>
        <w:tc>
          <w:tcPr>
            <w:tcW w:w="423" w:type="pct"/>
            <w:tcBorders>
              <w:top w:val="single" w:sz="6" w:space="0" w:color="auto"/>
              <w:left w:val="single" w:sz="6" w:space="0" w:color="auto"/>
              <w:bottom w:val="single" w:sz="6" w:space="0" w:color="auto"/>
              <w:right w:val="single" w:sz="4"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3</w:t>
            </w:r>
          </w:p>
        </w:tc>
        <w:tc>
          <w:tcPr>
            <w:tcW w:w="532" w:type="pct"/>
            <w:tcBorders>
              <w:top w:val="single" w:sz="6" w:space="0" w:color="auto"/>
              <w:left w:val="single" w:sz="4"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w:t>
            </w:r>
          </w:p>
        </w:tc>
        <w:tc>
          <w:tcPr>
            <w:tcW w:w="432"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w:t>
            </w:r>
          </w:p>
        </w:tc>
        <w:tc>
          <w:tcPr>
            <w:tcW w:w="432"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3</w:t>
            </w:r>
          </w:p>
        </w:tc>
      </w:tr>
      <w:tr w:rsidR="00C87216" w:rsidRPr="00D866DA" w:rsidTr="00826DD0">
        <w:trPr>
          <w:trHeight w:val="20"/>
          <w:jc w:val="center"/>
        </w:trPr>
        <w:tc>
          <w:tcPr>
            <w:tcW w:w="148" w:type="pct"/>
            <w:tcBorders>
              <w:top w:val="single" w:sz="6" w:space="0" w:color="auto"/>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w:t>
            </w:r>
          </w:p>
        </w:tc>
        <w:tc>
          <w:tcPr>
            <w:tcW w:w="902" w:type="pct"/>
            <w:tcBorders>
              <w:top w:val="single" w:sz="6" w:space="0" w:color="auto"/>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Вода</w:t>
            </w:r>
          </w:p>
        </w:tc>
        <w:tc>
          <w:tcPr>
            <w:tcW w:w="429"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97,28</w:t>
            </w:r>
          </w:p>
        </w:tc>
        <w:tc>
          <w:tcPr>
            <w:tcW w:w="429"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98,48</w:t>
            </w:r>
          </w:p>
        </w:tc>
        <w:tc>
          <w:tcPr>
            <w:tcW w:w="429"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97,88</w:t>
            </w:r>
          </w:p>
        </w:tc>
        <w:tc>
          <w:tcPr>
            <w:tcW w:w="422"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96,38</w:t>
            </w:r>
          </w:p>
        </w:tc>
        <w:tc>
          <w:tcPr>
            <w:tcW w:w="422"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98,48</w:t>
            </w:r>
          </w:p>
        </w:tc>
        <w:tc>
          <w:tcPr>
            <w:tcW w:w="423" w:type="pct"/>
            <w:tcBorders>
              <w:top w:val="single" w:sz="6" w:space="0" w:color="auto"/>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97,72</w:t>
            </w:r>
          </w:p>
        </w:tc>
        <w:tc>
          <w:tcPr>
            <w:tcW w:w="532" w:type="pct"/>
            <w:tcBorders>
              <w:top w:val="single" w:sz="6" w:space="0" w:color="auto"/>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95,86</w:t>
            </w:r>
          </w:p>
        </w:tc>
        <w:tc>
          <w:tcPr>
            <w:tcW w:w="432"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97,5</w:t>
            </w:r>
          </w:p>
        </w:tc>
        <w:tc>
          <w:tcPr>
            <w:tcW w:w="432" w:type="pct"/>
            <w:tcBorders>
              <w:top w:val="single" w:sz="6" w:space="0" w:color="auto"/>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93,0</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2</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Асидол-мылонафт</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2,0</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3</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Едкий натр</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0,32</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0,24</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0,12</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0,40</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0,12</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0,36</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0,64</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4</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Жидкое стекло</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0,40</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5</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Сульфитное мыло</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2,0</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3" w:type="pct"/>
            <w:tcBorders>
              <w:top w:val="nil"/>
              <w:left w:val="single" w:sz="4"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6</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proofErr w:type="spellStart"/>
            <w:r w:rsidRPr="00D866DA">
              <w:rPr>
                <w:rFonts w:ascii="Times New Roman" w:eastAsia="Times New Roman" w:hAnsi="Times New Roman" w:cs="Times New Roman"/>
                <w:sz w:val="20"/>
                <w:szCs w:val="18"/>
                <w:lang w:eastAsia="ru-RU"/>
              </w:rPr>
              <w:t>Соапсток</w:t>
            </w:r>
            <w:proofErr w:type="spellEnd"/>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3,22</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7</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Стеарин</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1,22</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1,92</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8</w:t>
            </w:r>
          </w:p>
        </w:tc>
        <w:tc>
          <w:tcPr>
            <w:tcW w:w="902" w:type="pct"/>
            <w:tcBorders>
              <w:top w:val="nil"/>
              <w:left w:val="nil"/>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Канифольное мыло</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1,40</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9</w:t>
            </w:r>
          </w:p>
        </w:tc>
        <w:tc>
          <w:tcPr>
            <w:tcW w:w="902" w:type="pct"/>
            <w:tcBorders>
              <w:top w:val="nil"/>
              <w:left w:val="nil"/>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Древесная смола</w:t>
            </w:r>
          </w:p>
        </w:tc>
        <w:tc>
          <w:tcPr>
            <w:tcW w:w="429"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3,5</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r>
      <w:tr w:rsidR="00C87216" w:rsidRPr="00D866DA" w:rsidTr="00826DD0">
        <w:trPr>
          <w:trHeight w:val="20"/>
          <w:jc w:val="center"/>
        </w:trPr>
        <w:tc>
          <w:tcPr>
            <w:tcW w:w="148" w:type="pct"/>
            <w:tcBorders>
              <w:top w:val="nil"/>
              <w:left w:val="single" w:sz="6" w:space="0" w:color="auto"/>
              <w:bottom w:val="nil"/>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10</w:t>
            </w:r>
          </w:p>
        </w:tc>
        <w:tc>
          <w:tcPr>
            <w:tcW w:w="902" w:type="pct"/>
            <w:tcBorders>
              <w:top w:val="nil"/>
              <w:left w:val="nil"/>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Щелочные вытравки</w:t>
            </w:r>
          </w:p>
        </w:tc>
        <w:tc>
          <w:tcPr>
            <w:tcW w:w="429"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3" w:type="pct"/>
            <w:tcBorders>
              <w:top w:val="nil"/>
              <w:left w:val="single" w:sz="6" w:space="0" w:color="auto"/>
              <w:bottom w:val="nil"/>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2,5</w:t>
            </w:r>
          </w:p>
        </w:tc>
        <w:tc>
          <w:tcPr>
            <w:tcW w:w="432" w:type="pct"/>
            <w:tcBorders>
              <w:top w:val="nil"/>
              <w:left w:val="single" w:sz="6" w:space="0" w:color="auto"/>
              <w:bottom w:val="nil"/>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w:t>
            </w:r>
          </w:p>
        </w:tc>
      </w:tr>
      <w:tr w:rsidR="00C87216" w:rsidRPr="00D866DA" w:rsidTr="00826DD0">
        <w:trPr>
          <w:trHeight w:val="20"/>
          <w:jc w:val="center"/>
        </w:trPr>
        <w:tc>
          <w:tcPr>
            <w:tcW w:w="148" w:type="pct"/>
            <w:tcBorders>
              <w:top w:val="nil"/>
              <w:left w:val="single" w:sz="6" w:space="0" w:color="auto"/>
              <w:bottom w:val="single" w:sz="6" w:space="0" w:color="auto"/>
              <w:right w:val="nil"/>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11</w:t>
            </w:r>
          </w:p>
        </w:tc>
        <w:tc>
          <w:tcPr>
            <w:tcW w:w="902" w:type="pct"/>
            <w:tcBorders>
              <w:top w:val="nil"/>
              <w:left w:val="nil"/>
              <w:bottom w:val="single" w:sz="6" w:space="0" w:color="auto"/>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Сульфитно-спиртовая барда</w:t>
            </w:r>
          </w:p>
        </w:tc>
        <w:tc>
          <w:tcPr>
            <w:tcW w:w="429" w:type="pct"/>
            <w:tcBorders>
              <w:top w:val="nil"/>
              <w:left w:val="single" w:sz="4"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9" w:type="pct"/>
            <w:tcBorders>
              <w:top w:val="nil"/>
              <w:left w:val="single" w:sz="6"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9" w:type="pct"/>
            <w:tcBorders>
              <w:top w:val="nil"/>
              <w:left w:val="single" w:sz="6"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22" w:type="pct"/>
            <w:tcBorders>
              <w:top w:val="nil"/>
              <w:left w:val="single" w:sz="6" w:space="0" w:color="auto"/>
              <w:bottom w:val="single" w:sz="6" w:space="0" w:color="auto"/>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2" w:type="pct"/>
            <w:tcBorders>
              <w:top w:val="nil"/>
              <w:left w:val="single" w:sz="4"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23" w:type="pct"/>
            <w:tcBorders>
              <w:top w:val="nil"/>
              <w:left w:val="single" w:sz="6" w:space="0" w:color="auto"/>
              <w:bottom w:val="single" w:sz="6" w:space="0" w:color="auto"/>
              <w:right w:val="single" w:sz="4"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532" w:type="pct"/>
            <w:tcBorders>
              <w:top w:val="nil"/>
              <w:left w:val="single" w:sz="4"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24"/>
                <w:lang w:eastAsia="ru-RU"/>
              </w:rPr>
              <w:t>-</w:t>
            </w:r>
          </w:p>
        </w:tc>
        <w:tc>
          <w:tcPr>
            <w:tcW w:w="432" w:type="pct"/>
            <w:tcBorders>
              <w:top w:val="nil"/>
              <w:left w:val="single" w:sz="6"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w:t>
            </w:r>
          </w:p>
        </w:tc>
        <w:tc>
          <w:tcPr>
            <w:tcW w:w="432" w:type="pct"/>
            <w:tcBorders>
              <w:top w:val="nil"/>
              <w:left w:val="single" w:sz="6" w:space="0" w:color="auto"/>
              <w:bottom w:val="single" w:sz="6" w:space="0" w:color="auto"/>
              <w:right w:val="single" w:sz="6" w:space="0" w:color="auto"/>
            </w:tcBorders>
            <w:shd w:val="clear" w:color="auto" w:fill="FFFFFF"/>
            <w:hideMark/>
          </w:tcPr>
          <w:p w:rsidR="00C87216" w:rsidRPr="00D866DA" w:rsidRDefault="00C87216" w:rsidP="00131FD1">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0"/>
                <w:szCs w:val="18"/>
                <w:lang w:eastAsia="ru-RU"/>
              </w:rPr>
              <w:t>7</w:t>
            </w:r>
          </w:p>
        </w:tc>
      </w:tr>
    </w:tbl>
    <w:p w:rsidR="00826DD0" w:rsidRPr="00826DD0" w:rsidRDefault="00826DD0" w:rsidP="00826DD0">
      <w:p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Ориентировочный состав эмульсий следующий:</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 xml:space="preserve">битум марки БДУ 200/300 или (БНД 200/300) – 60–65%;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 xml:space="preserve">пластификатор – 5–10%;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эмульгатор типа «</w:t>
      </w:r>
      <w:proofErr w:type="spellStart"/>
      <w:r w:rsidRPr="00826DD0">
        <w:rPr>
          <w:rFonts w:ascii="Times New Roman" w:hAnsi="Times New Roman" w:cs="Times New Roman"/>
          <w:b/>
          <w:sz w:val="28"/>
          <w:szCs w:val="28"/>
        </w:rPr>
        <w:t>Амдор</w:t>
      </w:r>
      <w:proofErr w:type="spellEnd"/>
      <w:r w:rsidRPr="00826DD0">
        <w:rPr>
          <w:rFonts w:ascii="Times New Roman" w:hAnsi="Times New Roman" w:cs="Times New Roman"/>
          <w:b/>
          <w:sz w:val="28"/>
          <w:szCs w:val="28"/>
        </w:rPr>
        <w:t xml:space="preserve">-М» – 1‚0%;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 xml:space="preserve">соляная кислота – 0‚3%;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 xml:space="preserve">хлористый кальций –‚3%;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 xml:space="preserve">технический керосин – 1‚0%; </w:t>
      </w:r>
    </w:p>
    <w:p w:rsidR="00826DD0" w:rsidRPr="00826DD0" w:rsidRDefault="00826DD0" w:rsidP="00826DD0">
      <w:pPr>
        <w:pStyle w:val="a3"/>
        <w:numPr>
          <w:ilvl w:val="0"/>
          <w:numId w:val="7"/>
        </w:numPr>
        <w:spacing w:after="0" w:line="240" w:lineRule="auto"/>
        <w:jc w:val="both"/>
        <w:rPr>
          <w:rFonts w:ascii="Times New Roman" w:hAnsi="Times New Roman" w:cs="Times New Roman"/>
          <w:b/>
          <w:sz w:val="28"/>
          <w:szCs w:val="28"/>
        </w:rPr>
      </w:pPr>
      <w:r w:rsidRPr="00826DD0">
        <w:rPr>
          <w:rFonts w:ascii="Times New Roman" w:hAnsi="Times New Roman" w:cs="Times New Roman"/>
          <w:b/>
          <w:sz w:val="28"/>
          <w:szCs w:val="28"/>
        </w:rPr>
        <w:t>вода – остальное</w:t>
      </w:r>
    </w:p>
    <w:p w:rsidR="009679B7" w:rsidRPr="009679B7" w:rsidRDefault="009679B7" w:rsidP="009679B7">
      <w:pPr>
        <w:pStyle w:val="a3"/>
        <w:numPr>
          <w:ilvl w:val="0"/>
          <w:numId w:val="7"/>
        </w:numPr>
        <w:spacing w:after="0" w:line="240" w:lineRule="auto"/>
        <w:jc w:val="both"/>
        <w:rPr>
          <w:rFonts w:ascii="Times New Roman" w:hAnsi="Times New Roman" w:cs="Times New Roman"/>
          <w:b/>
          <w:sz w:val="24"/>
          <w:szCs w:val="24"/>
          <w:lang w:val="kk-KZ"/>
        </w:rPr>
      </w:pPr>
      <w:r w:rsidRPr="009679B7">
        <w:rPr>
          <w:rFonts w:ascii="Times New Roman" w:hAnsi="Times New Roman" w:cs="Times New Roman"/>
          <w:b/>
          <w:sz w:val="24"/>
          <w:szCs w:val="24"/>
          <w:lang w:val="kk-KZ"/>
        </w:rPr>
        <w:lastRenderedPageBreak/>
        <w:t>Ориентировочный состав катионной битумной эмульсии:</w:t>
      </w: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r w:rsidRPr="009679B7">
        <w:rPr>
          <w:rFonts w:ascii="Times New Roman" w:hAnsi="Times New Roman" w:cs="Times New Roman"/>
          <w:sz w:val="24"/>
          <w:szCs w:val="24"/>
          <w:lang w:val="kk-KZ"/>
        </w:rPr>
        <w:t>- битум нефтяной дорожный, не менее, %..................60</w:t>
      </w: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r w:rsidRPr="009679B7">
        <w:rPr>
          <w:rFonts w:ascii="Times New Roman" w:hAnsi="Times New Roman" w:cs="Times New Roman"/>
          <w:sz w:val="24"/>
          <w:szCs w:val="24"/>
          <w:lang w:val="kk-KZ"/>
        </w:rPr>
        <w:t>- эмульгатор типа «Redicote», %, .................................0,8...2,0</w:t>
      </w: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r w:rsidRPr="009679B7">
        <w:rPr>
          <w:rFonts w:ascii="Times New Roman" w:hAnsi="Times New Roman" w:cs="Times New Roman"/>
          <w:sz w:val="24"/>
          <w:szCs w:val="24"/>
          <w:lang w:val="kk-KZ"/>
        </w:rPr>
        <w:t>- стабилизатор CaCl2, не более, % ...............................0,4</w:t>
      </w: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r w:rsidRPr="009679B7">
        <w:rPr>
          <w:rFonts w:ascii="Times New Roman" w:hAnsi="Times New Roman" w:cs="Times New Roman"/>
          <w:sz w:val="24"/>
          <w:szCs w:val="24"/>
          <w:lang w:val="kk-KZ"/>
        </w:rPr>
        <w:t>- кислота HCl, % (до рН 2...5) ......................................2...5</w:t>
      </w:r>
    </w:p>
    <w:p w:rsidR="009679B7" w:rsidRPr="009679B7" w:rsidRDefault="009679B7" w:rsidP="009679B7">
      <w:pPr>
        <w:pStyle w:val="a3"/>
        <w:numPr>
          <w:ilvl w:val="0"/>
          <w:numId w:val="7"/>
        </w:numPr>
        <w:spacing w:after="0" w:line="240" w:lineRule="auto"/>
        <w:jc w:val="both"/>
        <w:rPr>
          <w:rFonts w:ascii="Times New Roman" w:hAnsi="Times New Roman" w:cs="Times New Roman"/>
          <w:sz w:val="24"/>
          <w:szCs w:val="24"/>
          <w:lang w:val="kk-KZ"/>
        </w:rPr>
      </w:pPr>
      <w:r w:rsidRPr="009679B7">
        <w:rPr>
          <w:rFonts w:ascii="Times New Roman" w:hAnsi="Times New Roman" w:cs="Times New Roman"/>
          <w:sz w:val="24"/>
          <w:szCs w:val="24"/>
          <w:lang w:val="kk-KZ"/>
        </w:rPr>
        <w:t>- латекс, не менее, % .....................................................3,0</w:t>
      </w:r>
    </w:p>
    <w:p w:rsidR="009679B7" w:rsidRPr="009679B7" w:rsidRDefault="009679B7" w:rsidP="009679B7">
      <w:pPr>
        <w:spacing w:after="0" w:line="240" w:lineRule="auto"/>
        <w:jc w:val="both"/>
        <w:rPr>
          <w:rFonts w:ascii="Times New Roman" w:hAnsi="Times New Roman" w:cs="Times New Roman"/>
          <w:b/>
          <w:sz w:val="24"/>
          <w:szCs w:val="24"/>
          <w:lang w:val="kk-KZ"/>
        </w:rPr>
      </w:pPr>
    </w:p>
    <w:p w:rsidR="009679B7" w:rsidRPr="009679B7" w:rsidRDefault="009679B7" w:rsidP="009679B7">
      <w:pPr>
        <w:spacing w:after="0" w:line="240" w:lineRule="auto"/>
        <w:ind w:firstLine="709"/>
        <w:jc w:val="both"/>
        <w:rPr>
          <w:rFonts w:ascii="Times New Roman" w:hAnsi="Times New Roman" w:cs="Times New Roman"/>
          <w:sz w:val="24"/>
          <w:szCs w:val="24"/>
          <w:lang w:val="kk-KZ"/>
        </w:rPr>
      </w:pPr>
      <w:r w:rsidRPr="009679B7">
        <w:rPr>
          <w:rFonts w:ascii="Times New Roman" w:hAnsi="Times New Roman" w:cs="Times New Roman"/>
          <w:b/>
          <w:sz w:val="24"/>
          <w:szCs w:val="24"/>
          <w:lang w:val="kk-KZ"/>
        </w:rPr>
        <w:t>Для регулирования времени распада эмульсии и консистенции смеси применяют портландцемент</w:t>
      </w:r>
      <w:r w:rsidRPr="009679B7">
        <w:rPr>
          <w:rFonts w:ascii="Times New Roman" w:hAnsi="Times New Roman" w:cs="Times New Roman"/>
          <w:sz w:val="24"/>
          <w:szCs w:val="24"/>
          <w:lang w:val="kk-KZ"/>
        </w:rPr>
        <w:t xml:space="preserve"> (ГОСТ 10178-85) или молотую гашеную известь (ГОСТ 9179-77).</w:t>
      </w:r>
    </w:p>
    <w:p w:rsidR="009679B7" w:rsidRPr="009679B7" w:rsidRDefault="009679B7" w:rsidP="009679B7">
      <w:pPr>
        <w:pStyle w:val="a3"/>
        <w:numPr>
          <w:ilvl w:val="0"/>
          <w:numId w:val="7"/>
        </w:numPr>
        <w:spacing w:after="0" w:line="240" w:lineRule="auto"/>
        <w:jc w:val="both"/>
        <w:rPr>
          <w:rFonts w:ascii="Times New Roman" w:hAnsi="Times New Roman" w:cs="Times New Roman"/>
          <w:sz w:val="28"/>
          <w:szCs w:val="28"/>
          <w:lang w:val="kk-KZ"/>
        </w:rPr>
      </w:pPr>
    </w:p>
    <w:p w:rsidR="00C87216" w:rsidRDefault="00826DD0" w:rsidP="00826DD0">
      <w:pPr>
        <w:widowControl w:val="0"/>
        <w:shd w:val="clear" w:color="auto" w:fill="FFFFFF"/>
        <w:autoSpaceDE w:val="0"/>
        <w:autoSpaceDN w:val="0"/>
        <w:adjustRightInd w:val="0"/>
        <w:spacing w:before="120" w:after="0" w:line="240" w:lineRule="auto"/>
        <w:ind w:firstLine="708"/>
        <w:rPr>
          <w:rFonts w:ascii="Times New Roman" w:eastAsia="Times New Roman" w:hAnsi="Times New Roman" w:cs="Times New Roman"/>
          <w:b/>
          <w:bCs/>
          <w:sz w:val="24"/>
          <w:szCs w:val="20"/>
          <w:u w:val="single"/>
          <w:lang w:val="kk-KZ" w:eastAsia="ru-RU"/>
        </w:rPr>
      </w:pPr>
      <w:r w:rsidRPr="008902C1">
        <w:rPr>
          <w:rFonts w:ascii="Times New Roman" w:eastAsia="Times New Roman" w:hAnsi="Times New Roman" w:cs="Times New Roman"/>
          <w:b/>
          <w:bCs/>
          <w:sz w:val="24"/>
          <w:szCs w:val="20"/>
          <w:u w:val="single"/>
          <w:lang w:eastAsia="ru-RU"/>
        </w:rPr>
        <w:t>ПРОИЗВОДСТВО ЭМУЛЬСИЙ</w:t>
      </w:r>
    </w:p>
    <w:p w:rsidR="00C87216" w:rsidRPr="00DC2F59" w:rsidRDefault="00C87216" w:rsidP="00826DD0">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0"/>
          <w:lang w:val="kk-KZ" w:eastAsia="ru-RU"/>
        </w:rPr>
      </w:pPr>
      <w:r>
        <w:rPr>
          <w:rFonts w:ascii="Times New Roman" w:eastAsia="Times New Roman" w:hAnsi="Times New Roman" w:cs="Times New Roman"/>
          <w:b/>
          <w:sz w:val="24"/>
          <w:szCs w:val="20"/>
          <w:lang w:val="kk-KZ" w:eastAsia="ru-RU"/>
        </w:rPr>
        <w:t>(1</w:t>
      </w:r>
      <w:r w:rsidR="00826DD0">
        <w:rPr>
          <w:rFonts w:ascii="Times New Roman" w:eastAsia="Times New Roman" w:hAnsi="Times New Roman" w:cs="Times New Roman"/>
          <w:b/>
          <w:sz w:val="24"/>
          <w:szCs w:val="20"/>
          <w:lang w:val="kk-KZ" w:eastAsia="ru-RU"/>
        </w:rPr>
        <w:t>9</w:t>
      </w:r>
      <w:r>
        <w:rPr>
          <w:rFonts w:ascii="Times New Roman" w:eastAsia="Times New Roman" w:hAnsi="Times New Roman" w:cs="Times New Roman"/>
          <w:b/>
          <w:sz w:val="24"/>
          <w:szCs w:val="20"/>
          <w:lang w:val="kk-KZ" w:eastAsia="ru-RU"/>
        </w:rPr>
        <w:t xml:space="preserve"> слайд)</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18"/>
          <w:lang w:eastAsia="ru-RU"/>
        </w:rPr>
      </w:pPr>
      <w:r w:rsidRPr="00D866DA">
        <w:rPr>
          <w:rFonts w:ascii="Times New Roman" w:eastAsia="Times New Roman" w:hAnsi="Times New Roman" w:cs="Times New Roman"/>
          <w:sz w:val="24"/>
          <w:szCs w:val="20"/>
          <w:lang w:eastAsia="ru-RU"/>
        </w:rPr>
        <w:t xml:space="preserve">Технология приготовления разных видов эмульсий имеет свои особенности. Дорожные эмульсии приготовляют на базах. Приготовление в основном сводится к диспергированию жидкостей и стабилизации дисперсной системы. Для диспергирования жидкости применяют гомогенизаторы, лопастные или </w:t>
      </w:r>
      <w:proofErr w:type="spellStart"/>
      <w:r w:rsidRPr="00D866DA">
        <w:rPr>
          <w:rFonts w:ascii="Times New Roman" w:eastAsia="Times New Roman" w:hAnsi="Times New Roman" w:cs="Times New Roman"/>
          <w:sz w:val="24"/>
          <w:szCs w:val="20"/>
          <w:lang w:eastAsia="ru-RU"/>
        </w:rPr>
        <w:t>шнеко</w:t>
      </w:r>
      <w:proofErr w:type="spellEnd"/>
      <w:r w:rsidRPr="00D866DA">
        <w:rPr>
          <w:rFonts w:ascii="Times New Roman" w:eastAsia="Times New Roman" w:hAnsi="Times New Roman" w:cs="Times New Roman"/>
          <w:sz w:val="24"/>
          <w:szCs w:val="20"/>
          <w:lang w:eastAsia="ru-RU"/>
        </w:rPr>
        <w:t xml:space="preserve">-лопастные, акустические </w:t>
      </w:r>
      <w:proofErr w:type="spellStart"/>
      <w:r w:rsidRPr="00D866DA">
        <w:rPr>
          <w:rFonts w:ascii="Times New Roman" w:eastAsia="Times New Roman" w:hAnsi="Times New Roman" w:cs="Times New Roman"/>
          <w:sz w:val="24"/>
          <w:szCs w:val="20"/>
          <w:lang w:eastAsia="ru-RU"/>
        </w:rPr>
        <w:t>диспергаторы</w:t>
      </w:r>
      <w:proofErr w:type="spellEnd"/>
      <w:r w:rsidRPr="00D866DA">
        <w:rPr>
          <w:rFonts w:ascii="Times New Roman" w:eastAsia="Times New Roman" w:hAnsi="Times New Roman" w:cs="Times New Roman"/>
          <w:sz w:val="24"/>
          <w:szCs w:val="20"/>
          <w:lang w:eastAsia="ru-RU"/>
        </w:rPr>
        <w:t>.</w:t>
      </w:r>
    </w:p>
    <w:p w:rsidR="00C87216"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eastAsia="ru-RU"/>
        </w:rPr>
      </w:pPr>
    </w:p>
    <w:p w:rsidR="00C87216" w:rsidRPr="00E038B2"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sidRPr="00E038B2">
        <w:rPr>
          <w:rFonts w:ascii="Times New Roman" w:eastAsia="Times New Roman" w:hAnsi="Times New Roman" w:cs="Times New Roman"/>
          <w:b/>
          <w:sz w:val="24"/>
          <w:szCs w:val="20"/>
          <w:lang w:val="kk-KZ" w:eastAsia="ru-RU"/>
        </w:rPr>
        <w:t>(</w:t>
      </w:r>
      <w:r w:rsidR="00826DD0">
        <w:rPr>
          <w:rFonts w:ascii="Times New Roman" w:eastAsia="Times New Roman" w:hAnsi="Times New Roman" w:cs="Times New Roman"/>
          <w:b/>
          <w:sz w:val="24"/>
          <w:szCs w:val="20"/>
          <w:lang w:val="kk-KZ" w:eastAsia="ru-RU"/>
        </w:rPr>
        <w:t>20-21</w:t>
      </w:r>
      <w:r w:rsidRPr="00E038B2">
        <w:rPr>
          <w:rFonts w:ascii="Times New Roman" w:eastAsia="Times New Roman" w:hAnsi="Times New Roman" w:cs="Times New Roman"/>
          <w:b/>
          <w:sz w:val="24"/>
          <w:szCs w:val="20"/>
          <w:lang w:val="kk-KZ" w:eastAsia="ru-RU"/>
        </w:rPr>
        <w:t xml:space="preserve"> слайды)</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Для приготовления эмульсий организуют заводы и базы. Приготовление эмульсий сводится к диспергированию жидкостей и стабилизации дисперсной системы.</w:t>
      </w:r>
    </w:p>
    <w:p w:rsidR="00C87216" w:rsidRPr="00D866DA" w:rsidRDefault="009679B7"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Для диспергирования</w:t>
      </w:r>
      <w:r w:rsidR="00C87216" w:rsidRPr="00D866DA">
        <w:rPr>
          <w:rFonts w:ascii="Times New Roman" w:eastAsia="Times New Roman" w:hAnsi="Times New Roman" w:cs="Times New Roman"/>
          <w:sz w:val="24"/>
          <w:szCs w:val="20"/>
          <w:lang w:eastAsia="ru-RU"/>
        </w:rPr>
        <w:t xml:space="preserve"> жидкости применяют: гомогенизаторы;</w:t>
      </w:r>
      <w:r w:rsidR="00C87216">
        <w:rPr>
          <w:rFonts w:ascii="Times New Roman" w:eastAsia="Times New Roman" w:hAnsi="Times New Roman" w:cs="Times New Roman"/>
          <w:sz w:val="24"/>
          <w:szCs w:val="20"/>
          <w:lang w:val="kk-KZ" w:eastAsia="ru-RU"/>
        </w:rPr>
        <w:t xml:space="preserve"> </w:t>
      </w:r>
      <w:r w:rsidR="00C87216" w:rsidRPr="00D866DA">
        <w:rPr>
          <w:rFonts w:ascii="Times New Roman" w:eastAsia="Times New Roman" w:hAnsi="Times New Roman" w:cs="Times New Roman"/>
          <w:sz w:val="24"/>
          <w:szCs w:val="20"/>
          <w:lang w:eastAsia="ru-RU"/>
        </w:rPr>
        <w:t xml:space="preserve">лопастные и </w:t>
      </w:r>
      <w:proofErr w:type="spellStart"/>
      <w:r w:rsidR="00C87216" w:rsidRPr="00D866DA">
        <w:rPr>
          <w:rFonts w:ascii="Times New Roman" w:eastAsia="Times New Roman" w:hAnsi="Times New Roman" w:cs="Times New Roman"/>
          <w:sz w:val="24"/>
          <w:szCs w:val="20"/>
          <w:lang w:eastAsia="ru-RU"/>
        </w:rPr>
        <w:t>шнеколопастные</w:t>
      </w:r>
      <w:proofErr w:type="spellEnd"/>
      <w:r w:rsidR="00C87216" w:rsidRPr="00D866DA">
        <w:rPr>
          <w:rFonts w:ascii="Times New Roman" w:eastAsia="Times New Roman" w:hAnsi="Times New Roman" w:cs="Times New Roman"/>
          <w:sz w:val="24"/>
          <w:szCs w:val="20"/>
          <w:lang w:eastAsia="ru-RU"/>
        </w:rPr>
        <w:t xml:space="preserve"> смесители; акустические </w:t>
      </w:r>
      <w:proofErr w:type="spellStart"/>
      <w:r w:rsidR="00C87216" w:rsidRPr="00D866DA">
        <w:rPr>
          <w:rFonts w:ascii="Times New Roman" w:eastAsia="Times New Roman" w:hAnsi="Times New Roman" w:cs="Times New Roman"/>
          <w:sz w:val="24"/>
          <w:szCs w:val="20"/>
          <w:lang w:eastAsia="ru-RU"/>
        </w:rPr>
        <w:t>диспергаторы</w:t>
      </w:r>
      <w:proofErr w:type="spellEnd"/>
      <w:r w:rsidR="00C87216" w:rsidRPr="00D866DA">
        <w:rPr>
          <w:rFonts w:ascii="Times New Roman" w:eastAsia="Times New Roman" w:hAnsi="Times New Roman" w:cs="Times New Roman"/>
          <w:sz w:val="24"/>
          <w:szCs w:val="20"/>
          <w:lang w:eastAsia="ru-RU"/>
        </w:rPr>
        <w:t>.</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В гомогенизаторе готовят прямые эмульсии. Битум, нагретый до 150</w:t>
      </w:r>
      <w:r w:rsidRPr="00D866DA">
        <w:rPr>
          <w:rFonts w:ascii="Times New Roman" w:eastAsia="Times New Roman" w:hAnsi="Times New Roman" w:cs="Times New Roman"/>
          <w:sz w:val="24"/>
          <w:szCs w:val="20"/>
          <w:lang w:eastAsia="ru-RU"/>
        </w:rPr>
        <w:sym w:font="Symbol" w:char="F0B0"/>
      </w:r>
      <w:r w:rsidRPr="00D866DA">
        <w:rPr>
          <w:rFonts w:ascii="Times New Roman" w:eastAsia="Times New Roman" w:hAnsi="Times New Roman" w:cs="Times New Roman"/>
          <w:sz w:val="24"/>
          <w:szCs w:val="20"/>
          <w:lang w:eastAsia="ru-RU"/>
        </w:rPr>
        <w:t>С, и водный раствор эмульгатора, нагретый до 90</w:t>
      </w:r>
      <w:r w:rsidRPr="00D866DA">
        <w:rPr>
          <w:rFonts w:ascii="Times New Roman" w:eastAsia="Times New Roman" w:hAnsi="Times New Roman" w:cs="Times New Roman"/>
          <w:sz w:val="24"/>
          <w:szCs w:val="20"/>
          <w:lang w:eastAsia="ru-RU"/>
        </w:rPr>
        <w:sym w:font="Symbol" w:char="F0B0"/>
      </w:r>
      <w:r w:rsidRPr="00D866DA">
        <w:rPr>
          <w:rFonts w:ascii="Times New Roman" w:eastAsia="Times New Roman" w:hAnsi="Times New Roman" w:cs="Times New Roman"/>
          <w:sz w:val="24"/>
          <w:szCs w:val="20"/>
          <w:lang w:eastAsia="ru-RU"/>
        </w:rPr>
        <w:t>С, перекачивают через узкие зазоры (размером 0,01 мм) ротора и статора, в которых битум размельчается и на его капельках адсорбируется эмульгатор. Лучшими считают многоступенчатые гомогенизаторы.</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В смесителях готовят прямые высококонцентрированные и обратные эмульсии. Концентрированный раствор эмульгаторов заливают в резервуар, где вращается вал с лопастями с частотой 40...80 об. в мин. Битум подают постепенно по мере образования эмульсии. В смесителях получают эмульсии высокой концентрации 90...95 %, поэтому перед употреблением их разбавляют водой. Производительность установки до 5 т/час.</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xml:space="preserve">Приготовление эмульсии с помощью акустического </w:t>
      </w:r>
      <w:proofErr w:type="spellStart"/>
      <w:r w:rsidRPr="00D866DA">
        <w:rPr>
          <w:rFonts w:ascii="Times New Roman" w:eastAsia="Times New Roman" w:hAnsi="Times New Roman" w:cs="Times New Roman"/>
          <w:sz w:val="24"/>
          <w:szCs w:val="20"/>
          <w:lang w:eastAsia="ru-RU"/>
        </w:rPr>
        <w:t>диспергатора</w:t>
      </w:r>
      <w:proofErr w:type="spellEnd"/>
      <w:r w:rsidRPr="00D866DA">
        <w:rPr>
          <w:rFonts w:ascii="Times New Roman" w:eastAsia="Times New Roman" w:hAnsi="Times New Roman" w:cs="Times New Roman"/>
          <w:sz w:val="24"/>
          <w:szCs w:val="20"/>
          <w:lang w:eastAsia="ru-RU"/>
        </w:rPr>
        <w:t xml:space="preserve"> относится к гидродинамическому способу, по которому смесь воды, эмульгатора и битума пропускают с большой скоростью через сопло, имеющее впереди вибратор - нож. Акустический способ прост и качество эмульсии хорошее.</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xml:space="preserve">При подвижном характере работ предпочтение следует отдавать полустационарным эмульсионным установкам (рис. </w:t>
      </w:r>
      <w:r>
        <w:rPr>
          <w:rFonts w:ascii="Times New Roman" w:eastAsia="Times New Roman" w:hAnsi="Times New Roman" w:cs="Times New Roman"/>
          <w:sz w:val="24"/>
          <w:szCs w:val="20"/>
          <w:lang w:val="kk-KZ" w:eastAsia="ru-RU"/>
        </w:rPr>
        <w:t xml:space="preserve">1 </w:t>
      </w:r>
      <w:r>
        <w:rPr>
          <w:rFonts w:ascii="Times New Roman" w:eastAsia="Times New Roman" w:hAnsi="Times New Roman" w:cs="Times New Roman"/>
          <w:b/>
          <w:sz w:val="24"/>
          <w:szCs w:val="20"/>
          <w:lang w:val="kk-KZ" w:eastAsia="ru-RU"/>
        </w:rPr>
        <w:t>16 слайд</w:t>
      </w:r>
      <w:r w:rsidRPr="00D866DA">
        <w:rPr>
          <w:rFonts w:ascii="Times New Roman" w:eastAsia="Times New Roman" w:hAnsi="Times New Roman" w:cs="Times New Roman"/>
          <w:sz w:val="24"/>
          <w:szCs w:val="20"/>
          <w:lang w:eastAsia="ru-RU"/>
        </w:rPr>
        <w:t>).</w:t>
      </w:r>
    </w:p>
    <w:p w:rsidR="00C87216" w:rsidRPr="00D866DA" w:rsidRDefault="00C87216" w:rsidP="00C87216">
      <w:pPr>
        <w:widowControl w:val="0"/>
        <w:autoSpaceDE w:val="0"/>
        <w:autoSpaceDN w:val="0"/>
        <w:adjustRightInd w:val="0"/>
        <w:spacing w:before="120"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0026DA34" wp14:editId="6D8DC040">
            <wp:extent cx="1819275" cy="1095375"/>
            <wp:effectExtent l="0" t="0" r="9525" b="9525"/>
            <wp:docPr id="3" name="Рисунок 3" descr="mhtml:file://D:\раб%20стол%202011\книги\пособие%20дорожника\Пособие%20«Справочник%20дорожного%20мастера.%20Строительство,%20эксплуатация%20и%20ремонт%20автомобильных%20дорог.%20Учебно-практическое%20пособие».mht!x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tml:file://D:\раб%20стол%202011\книги\пособие%20дорожника\Пособие%20«Справочник%20дорожного%20мастера.%20Строительство,%20эксплуатация%20и%20ремонт%20автомобильных%20дорог.%20Учебно-практическое%20пособие».mht!x47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9275" cy="1095375"/>
                    </a:xfrm>
                    <a:prstGeom prst="rect">
                      <a:avLst/>
                    </a:prstGeom>
                    <a:noFill/>
                    <a:ln>
                      <a:noFill/>
                    </a:ln>
                  </pic:spPr>
                </pic:pic>
              </a:graphicData>
            </a:graphic>
          </wp:inline>
        </w:drawing>
      </w:r>
    </w:p>
    <w:p w:rsidR="00C87216" w:rsidRPr="00D866DA" w:rsidRDefault="00C87216" w:rsidP="00C87216">
      <w:pPr>
        <w:spacing w:after="0" w:line="240" w:lineRule="auto"/>
        <w:rPr>
          <w:rFonts w:ascii="Times New Roman" w:eastAsia="Times New Roman" w:hAnsi="Times New Roman" w:cs="Times New Roman"/>
          <w:sz w:val="24"/>
          <w:szCs w:val="24"/>
          <w:lang w:eastAsia="ru-RU"/>
        </w:rPr>
      </w:pPr>
      <w:r w:rsidRPr="00D866DA">
        <w:rPr>
          <w:rFonts w:ascii="Times New Roman" w:eastAsia="Times New Roman" w:hAnsi="Times New Roman" w:cs="Times New Roman"/>
          <w:i/>
          <w:iCs/>
          <w:sz w:val="24"/>
          <w:szCs w:val="24"/>
          <w:lang w:eastAsia="ru-RU"/>
        </w:rPr>
        <w:t xml:space="preserve">Рис. </w:t>
      </w:r>
      <w:r>
        <w:rPr>
          <w:rFonts w:ascii="Times New Roman" w:eastAsia="Times New Roman" w:hAnsi="Times New Roman" w:cs="Times New Roman"/>
          <w:i/>
          <w:iCs/>
          <w:sz w:val="24"/>
          <w:szCs w:val="24"/>
          <w:lang w:val="kk-KZ" w:eastAsia="ru-RU"/>
        </w:rPr>
        <w:t>1</w:t>
      </w:r>
      <w:r w:rsidRPr="00D866DA">
        <w:rPr>
          <w:rFonts w:ascii="Times New Roman" w:eastAsia="Times New Roman" w:hAnsi="Times New Roman" w:cs="Times New Roman"/>
          <w:i/>
          <w:iCs/>
          <w:sz w:val="24"/>
          <w:szCs w:val="24"/>
          <w:lang w:eastAsia="ru-RU"/>
        </w:rPr>
        <w:t xml:space="preserve">. </w:t>
      </w:r>
      <w:r w:rsidRPr="00D866DA">
        <w:rPr>
          <w:rFonts w:ascii="Times New Roman" w:eastAsia="Times New Roman" w:hAnsi="Times New Roman" w:cs="Times New Roman"/>
          <w:sz w:val="24"/>
          <w:szCs w:val="24"/>
          <w:lang w:eastAsia="ru-RU"/>
        </w:rPr>
        <w:t>Установка для приготовления обратных эмульсий:</w:t>
      </w:r>
      <w:r w:rsidRPr="00D866DA">
        <w:rPr>
          <w:rFonts w:ascii="Times New Roman" w:eastAsia="Times New Roman" w:hAnsi="Times New Roman" w:cs="Times New Roman"/>
          <w:sz w:val="24"/>
          <w:szCs w:val="24"/>
          <w:lang w:eastAsia="ru-RU"/>
        </w:rPr>
        <w:br/>
        <w:t>1 - котёл для битума; 2 - мешалка; 3 - ёмкость для воды (керосиновый контакт); 4 - ёмкость для раствора едкого натра; 5 - ёмкость для эмульсии</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xml:space="preserve">Наряду с положительными сторонами эмульсии имеют плохое прилипание к каменным материалам. Усилить прилипание можно добавлением извести - </w:t>
      </w:r>
      <w:proofErr w:type="spellStart"/>
      <w:r w:rsidRPr="00D866DA">
        <w:rPr>
          <w:rFonts w:ascii="Times New Roman" w:eastAsia="Times New Roman" w:hAnsi="Times New Roman" w:cs="Times New Roman"/>
          <w:sz w:val="24"/>
          <w:szCs w:val="20"/>
          <w:lang w:eastAsia="ru-RU"/>
        </w:rPr>
        <w:t>пушонки</w:t>
      </w:r>
      <w:proofErr w:type="spellEnd"/>
      <w:r w:rsidRPr="00D866DA">
        <w:rPr>
          <w:rFonts w:ascii="Times New Roman" w:eastAsia="Times New Roman" w:hAnsi="Times New Roman" w:cs="Times New Roman"/>
          <w:sz w:val="24"/>
          <w:szCs w:val="20"/>
          <w:lang w:eastAsia="ru-RU"/>
        </w:rPr>
        <w:t xml:space="preserve"> или цемента в количестве 5...10 % от эмульгатора. Такую эмульсию называют активированной.</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 xml:space="preserve">Эмульсию хранят в закрытых помещениях, предохраняя от промерзания; летом - в </w:t>
      </w:r>
      <w:r w:rsidRPr="00D866DA">
        <w:rPr>
          <w:rFonts w:ascii="Times New Roman" w:eastAsia="Times New Roman" w:hAnsi="Times New Roman" w:cs="Times New Roman"/>
          <w:sz w:val="24"/>
          <w:szCs w:val="20"/>
          <w:lang w:eastAsia="ru-RU"/>
        </w:rPr>
        <w:lastRenderedPageBreak/>
        <w:t>емкостях, закрытых от попадания влаги. Перед загрузкой эмульсии в автогудронаторы ее пропускают через сетчатый фильтр с отверстиями размеров 3 мм. Гарантийный срок действия эмульсии 2 месяца.</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0"/>
          <w:lang w:val="kk-KZ" w:eastAsia="ru-RU"/>
        </w:rPr>
      </w:pPr>
      <w:r w:rsidRPr="00D866DA">
        <w:rPr>
          <w:rFonts w:ascii="Times New Roman" w:eastAsia="Times New Roman" w:hAnsi="Times New Roman" w:cs="Times New Roman"/>
          <w:sz w:val="24"/>
          <w:szCs w:val="20"/>
          <w:lang w:eastAsia="ru-RU"/>
        </w:rPr>
        <w:t xml:space="preserve">Схема приготовления прямой высококонцентрированной битумной эмульсии показана на рис. </w:t>
      </w:r>
      <w:r>
        <w:rPr>
          <w:rFonts w:ascii="Times New Roman" w:eastAsia="Times New Roman" w:hAnsi="Times New Roman" w:cs="Times New Roman"/>
          <w:sz w:val="24"/>
          <w:szCs w:val="20"/>
          <w:lang w:val="kk-KZ" w:eastAsia="ru-RU"/>
        </w:rPr>
        <w:t>2</w:t>
      </w:r>
      <w:r w:rsidRPr="00D866DA">
        <w:rPr>
          <w:rFonts w:ascii="Times New Roman" w:eastAsia="Times New Roman" w:hAnsi="Times New Roman" w:cs="Times New Roman"/>
          <w:sz w:val="24"/>
          <w:szCs w:val="20"/>
          <w:lang w:eastAsia="ru-RU"/>
        </w:rPr>
        <w:t>.</w:t>
      </w:r>
      <w:r>
        <w:rPr>
          <w:rFonts w:ascii="Times New Roman" w:eastAsia="Times New Roman" w:hAnsi="Times New Roman" w:cs="Times New Roman"/>
          <w:sz w:val="24"/>
          <w:szCs w:val="20"/>
          <w:lang w:val="kk-KZ" w:eastAsia="ru-RU"/>
        </w:rPr>
        <w:t xml:space="preserve"> </w:t>
      </w:r>
      <w:r>
        <w:rPr>
          <w:rFonts w:ascii="Times New Roman" w:eastAsia="Times New Roman" w:hAnsi="Times New Roman" w:cs="Times New Roman"/>
          <w:b/>
          <w:sz w:val="24"/>
          <w:szCs w:val="20"/>
          <w:lang w:val="kk-KZ" w:eastAsia="ru-RU"/>
        </w:rPr>
        <w:t>17 слайд</w:t>
      </w:r>
    </w:p>
    <w:p w:rsidR="00C87216" w:rsidRPr="00D866DA" w:rsidRDefault="00C87216" w:rsidP="00C8721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72153C67" wp14:editId="33BB2BE3">
            <wp:extent cx="3390900" cy="1533525"/>
            <wp:effectExtent l="0" t="0" r="0" b="9525"/>
            <wp:docPr id="2" name="Рисунок 2" descr="mhtml:file://D:\раб%20стол%202011\книги\пособие%20дорожника\Пособие%20«Справочник%20дорожного%20мастера.%20Строительство,%20эксплуатация%20и%20ремонт%20автомобильных%20дорог.%20Учебно-практическое%20пособие».mht!x4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html:file://D:\раб%20стол%202011\книги\пособие%20дорожника\Пособие%20«Справочник%20дорожного%20мастера.%20Строительство,%20эксплуатация%20и%20ремонт%20автомобильных%20дорог.%20Учебно-практическое%20пособие».mht!x47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90900" cy="1533525"/>
                    </a:xfrm>
                    <a:prstGeom prst="rect">
                      <a:avLst/>
                    </a:prstGeom>
                    <a:noFill/>
                    <a:ln>
                      <a:noFill/>
                    </a:ln>
                  </pic:spPr>
                </pic:pic>
              </a:graphicData>
            </a:graphic>
          </wp:inline>
        </w:drawing>
      </w:r>
    </w:p>
    <w:p w:rsidR="00C87216" w:rsidRPr="00D866DA" w:rsidRDefault="00C87216" w:rsidP="00C87216">
      <w:pPr>
        <w:spacing w:after="0" w:line="240" w:lineRule="auto"/>
        <w:rPr>
          <w:rFonts w:ascii="Times New Roman" w:eastAsia="Times New Roman" w:hAnsi="Times New Roman" w:cs="Times New Roman"/>
          <w:sz w:val="24"/>
          <w:szCs w:val="24"/>
          <w:lang w:eastAsia="ru-RU"/>
        </w:rPr>
      </w:pPr>
      <w:r w:rsidRPr="00D866DA">
        <w:rPr>
          <w:rFonts w:ascii="Times New Roman" w:eastAsia="Times New Roman" w:hAnsi="Times New Roman" w:cs="Times New Roman"/>
          <w:i/>
          <w:iCs/>
          <w:sz w:val="24"/>
          <w:szCs w:val="24"/>
          <w:lang w:eastAsia="ru-RU"/>
        </w:rPr>
        <w:t xml:space="preserve">Рис. </w:t>
      </w:r>
      <w:r>
        <w:rPr>
          <w:rFonts w:ascii="Times New Roman" w:eastAsia="Times New Roman" w:hAnsi="Times New Roman" w:cs="Times New Roman"/>
          <w:i/>
          <w:iCs/>
          <w:sz w:val="24"/>
          <w:szCs w:val="24"/>
          <w:lang w:val="kk-KZ" w:eastAsia="ru-RU"/>
        </w:rPr>
        <w:t>2</w:t>
      </w:r>
      <w:r w:rsidRPr="00D866DA">
        <w:rPr>
          <w:rFonts w:ascii="Times New Roman" w:eastAsia="Times New Roman" w:hAnsi="Times New Roman" w:cs="Times New Roman"/>
          <w:i/>
          <w:iCs/>
          <w:sz w:val="24"/>
          <w:szCs w:val="24"/>
          <w:lang w:eastAsia="ru-RU"/>
        </w:rPr>
        <w:t xml:space="preserve">. </w:t>
      </w:r>
      <w:r w:rsidRPr="00D866DA">
        <w:rPr>
          <w:rFonts w:ascii="Times New Roman" w:eastAsia="Times New Roman" w:hAnsi="Times New Roman" w:cs="Times New Roman"/>
          <w:sz w:val="24"/>
          <w:szCs w:val="24"/>
          <w:lang w:eastAsia="ru-RU"/>
        </w:rPr>
        <w:t>Технология приготовления прямой высококонцентрированной эмульсии:</w:t>
      </w:r>
      <w:r w:rsidRPr="00D866DA">
        <w:rPr>
          <w:rFonts w:ascii="Times New Roman" w:eastAsia="Times New Roman" w:hAnsi="Times New Roman" w:cs="Times New Roman"/>
          <w:sz w:val="24"/>
          <w:szCs w:val="24"/>
          <w:lang w:eastAsia="ru-RU"/>
        </w:rPr>
        <w:br/>
        <w:t>1 -обезвоженный и нагретый до 150-170</w:t>
      </w:r>
      <w:r w:rsidRPr="00D866DA">
        <w:rPr>
          <w:rFonts w:ascii="Times New Roman" w:eastAsia="Times New Roman" w:hAnsi="Times New Roman" w:cs="Times New Roman"/>
          <w:sz w:val="24"/>
          <w:szCs w:val="24"/>
          <w:lang w:eastAsia="ru-RU"/>
        </w:rPr>
        <w:sym w:font="Symbol" w:char="F0B0"/>
      </w:r>
      <w:r w:rsidRPr="00D866DA">
        <w:rPr>
          <w:rFonts w:ascii="Times New Roman" w:eastAsia="Times New Roman" w:hAnsi="Times New Roman" w:cs="Times New Roman"/>
          <w:sz w:val="24"/>
          <w:szCs w:val="24"/>
          <w:lang w:eastAsia="ru-RU"/>
        </w:rPr>
        <w:t>С битум; 2 - котёл для варки мыла, 3 - ёмкость для едкого натра; 4 - ёмкость для воды; 5 - ёмкость для раствора эмульгатора; 6 - мешалка; 7 - склад соли</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Технологический процесс начинается с обезвоживания и нагрева битума до температуры 150</w:t>
      </w:r>
      <w:r w:rsidRPr="00D866DA">
        <w:rPr>
          <w:rFonts w:ascii="Times New Roman" w:eastAsia="Times New Roman" w:hAnsi="Times New Roman" w:cs="Times New Roman"/>
          <w:sz w:val="24"/>
          <w:szCs w:val="20"/>
          <w:lang w:eastAsia="ru-RU"/>
        </w:rPr>
        <w:sym w:font="Symbol" w:char="F0B0"/>
      </w:r>
      <w:r w:rsidRPr="00D866DA">
        <w:rPr>
          <w:rFonts w:ascii="Times New Roman" w:eastAsia="Times New Roman" w:hAnsi="Times New Roman" w:cs="Times New Roman"/>
          <w:sz w:val="24"/>
          <w:szCs w:val="20"/>
          <w:lang w:eastAsia="ru-RU"/>
        </w:rPr>
        <w:t>С. Эмульгаторы, как и битум, требуют предварительной подготовки. Некоторые эмульгаторы легко растворяются в воде и не требуют специальной обработки. Из этих эмульгаторов смешиванием с водой получают раствор, который перед применением нагревают до рабочей температуры 70...80</w:t>
      </w:r>
      <w:r w:rsidRPr="00D866DA">
        <w:rPr>
          <w:rFonts w:ascii="Times New Roman" w:eastAsia="Times New Roman" w:hAnsi="Times New Roman" w:cs="Times New Roman"/>
          <w:sz w:val="24"/>
          <w:szCs w:val="20"/>
          <w:lang w:eastAsia="ru-RU"/>
        </w:rPr>
        <w:sym w:font="Symbol" w:char="F0B0"/>
      </w:r>
      <w:r w:rsidRPr="00D866DA">
        <w:rPr>
          <w:rFonts w:ascii="Times New Roman" w:eastAsia="Times New Roman" w:hAnsi="Times New Roman" w:cs="Times New Roman"/>
          <w:sz w:val="24"/>
          <w:szCs w:val="20"/>
          <w:lang w:eastAsia="ru-RU"/>
        </w:rPr>
        <w:t>С. Некоторые эмульгаторы, чтобы растворить их в воде, необходимо предварительно омылить водным раствором щелочей (едкий калий, едкий натр). Омыление (варку) осуществляют в специальном котле в течение 3...4 ч. Приготовленное мыло разбавляют водой в пропорции 1:9, полученный раствор перед применением также нагревают до 70-80</w:t>
      </w:r>
      <w:r w:rsidRPr="00D866DA">
        <w:rPr>
          <w:rFonts w:ascii="Times New Roman" w:eastAsia="Times New Roman" w:hAnsi="Times New Roman" w:cs="Times New Roman"/>
          <w:sz w:val="24"/>
          <w:szCs w:val="20"/>
          <w:lang w:eastAsia="ru-RU"/>
        </w:rPr>
        <w:sym w:font="Symbol" w:char="F0B0"/>
      </w:r>
      <w:r w:rsidRPr="00D866DA">
        <w:rPr>
          <w:rFonts w:ascii="Times New Roman" w:eastAsia="Times New Roman" w:hAnsi="Times New Roman" w:cs="Times New Roman"/>
          <w:sz w:val="24"/>
          <w:szCs w:val="20"/>
          <w:lang w:eastAsia="ru-RU"/>
        </w:rPr>
        <w:t>С. Приготовленное мыло поступает в дозатор и оттуда в мешалку. В смесителе приготавливают водный раствор эмульгатора, куда поступает умягченная вода из установки.</w:t>
      </w:r>
    </w:p>
    <w:p w:rsidR="00C87216" w:rsidRPr="00D866DA" w:rsidRDefault="00C87216" w:rsidP="00C8721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D866DA">
        <w:rPr>
          <w:rFonts w:ascii="Times New Roman" w:eastAsia="Times New Roman" w:hAnsi="Times New Roman" w:cs="Times New Roman"/>
          <w:sz w:val="24"/>
          <w:szCs w:val="20"/>
          <w:lang w:eastAsia="ru-RU"/>
        </w:rPr>
        <w:t>Водный раствор эмульгатора насосом перекачивают в резервуар для подогрева его до рабочей температуры. Затем он поступает в диспергатор. Готовую эмульсию направляют в резервуар для хранения. Качество эмульсии контролируют в лаборатории.</w:t>
      </w:r>
    </w:p>
    <w:p w:rsidR="007F1D43" w:rsidRDefault="007F1D43" w:rsidP="007F1D43">
      <w:pPr>
        <w:spacing w:after="0" w:line="240" w:lineRule="auto"/>
        <w:ind w:firstLine="708"/>
        <w:jc w:val="both"/>
        <w:rPr>
          <w:rFonts w:ascii="Times New Roman" w:hAnsi="Times New Roman" w:cs="Times New Roman"/>
          <w:color w:val="1C1C1C"/>
          <w:sz w:val="24"/>
          <w:szCs w:val="24"/>
        </w:rPr>
      </w:pPr>
    </w:p>
    <w:p w:rsidR="007F1D43" w:rsidRPr="007F1D43" w:rsidRDefault="007F1D43" w:rsidP="007F1D43">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5A0CCA" w:rsidRPr="005A0CCA" w:rsidRDefault="005A0CCA" w:rsidP="00816B3E">
      <w:pPr>
        <w:spacing w:after="0" w:line="240" w:lineRule="auto"/>
        <w:ind w:firstLine="709"/>
        <w:jc w:val="both"/>
        <w:rPr>
          <w:rFonts w:ascii="Times New Roman" w:hAnsi="Times New Roman" w:cs="Times New Roman"/>
          <w:sz w:val="24"/>
          <w:szCs w:val="24"/>
        </w:rPr>
      </w:pPr>
      <w:r w:rsidRPr="005A0CCA">
        <w:rPr>
          <w:rFonts w:ascii="Times New Roman" w:eastAsia="Times New Roman" w:hAnsi="Times New Roman" w:cs="Times New Roman"/>
          <w:sz w:val="24"/>
          <w:szCs w:val="24"/>
          <w:lang w:eastAsia="ru-RU"/>
        </w:rPr>
        <w:t>ЛИТАЯ ЭМУЛЬСИОННО-МИНЕРАЛЬНАЯ СМЕСЬ (ЛЭМС)</w:t>
      </w:r>
    </w:p>
    <w:p w:rsidR="005A0CCA" w:rsidRDefault="005A0CCA" w:rsidP="005A0CCA">
      <w:pPr>
        <w:spacing w:after="0" w:line="240" w:lineRule="auto"/>
        <w:ind w:firstLine="547"/>
        <w:jc w:val="both"/>
        <w:rPr>
          <w:rFonts w:ascii="Times New Roman" w:eastAsia="Times New Roman" w:hAnsi="Times New Roman" w:cs="Times New Roman"/>
          <w:sz w:val="24"/>
          <w:szCs w:val="24"/>
          <w:lang w:eastAsia="ru-RU"/>
        </w:rPr>
      </w:pPr>
    </w:p>
    <w:p w:rsidR="005A0CCA" w:rsidRPr="00415310" w:rsidRDefault="005A0CCA" w:rsidP="00816B3E">
      <w:pPr>
        <w:spacing w:after="0" w:line="240" w:lineRule="auto"/>
        <w:ind w:firstLine="709"/>
        <w:jc w:val="both"/>
        <w:rPr>
          <w:rFonts w:ascii="Times New Roman" w:eastAsia="Times New Roman" w:hAnsi="Times New Roman" w:cs="Times New Roman"/>
          <w:sz w:val="24"/>
          <w:szCs w:val="24"/>
          <w:lang w:eastAsia="ru-RU"/>
        </w:rPr>
      </w:pPr>
      <w:r w:rsidRPr="00415310">
        <w:rPr>
          <w:rFonts w:ascii="Times New Roman" w:eastAsia="Times New Roman" w:hAnsi="Times New Roman" w:cs="Times New Roman"/>
          <w:b/>
          <w:i/>
          <w:sz w:val="24"/>
          <w:szCs w:val="24"/>
          <w:lang w:eastAsia="ru-RU"/>
        </w:rPr>
        <w:t>Литая эмульсионно-минеральная смесь (ЛЭМС)</w:t>
      </w:r>
      <w:r w:rsidRPr="00415310">
        <w:rPr>
          <w:rFonts w:ascii="Times New Roman" w:eastAsia="Times New Roman" w:hAnsi="Times New Roman" w:cs="Times New Roman"/>
          <w:sz w:val="24"/>
          <w:szCs w:val="24"/>
          <w:lang w:eastAsia="ru-RU"/>
        </w:rPr>
        <w:t>: смесь, состоящая из каменного материала, битумной эмульсии, минерального наполнителя, воды и специальных добавок, подобранных в определенных пропорциях и смешанных при помощи специализированного оборудования при температуре не менее 10 °C.</w:t>
      </w:r>
    </w:p>
    <w:p w:rsidR="005A0CCA" w:rsidRPr="00415310" w:rsidRDefault="005A0CCA" w:rsidP="00415310">
      <w:pPr>
        <w:spacing w:after="0" w:line="240" w:lineRule="auto"/>
        <w:rPr>
          <w:rFonts w:ascii="Times New Roman" w:hAnsi="Times New Roman" w:cs="Times New Roman"/>
          <w:sz w:val="24"/>
          <w:szCs w:val="24"/>
        </w:rPr>
      </w:pPr>
    </w:p>
    <w:p w:rsidR="006A522F" w:rsidRPr="006A522F" w:rsidRDefault="006A522F" w:rsidP="006A522F">
      <w:pPr>
        <w:spacing w:after="0" w:line="240" w:lineRule="auto"/>
        <w:jc w:val="center"/>
        <w:rPr>
          <w:rFonts w:ascii="Times New Roman" w:hAnsi="Times New Roman" w:cs="Times New Roman"/>
          <w:b/>
          <w:bCs/>
          <w:color w:val="000000"/>
          <w:sz w:val="24"/>
          <w:szCs w:val="24"/>
          <w:shd w:val="clear" w:color="auto" w:fill="FFFFFF"/>
        </w:rPr>
      </w:pPr>
    </w:p>
    <w:p w:rsidR="006A522F" w:rsidRPr="006A522F" w:rsidRDefault="006A522F" w:rsidP="006A522F">
      <w:pPr>
        <w:spacing w:after="0" w:line="240" w:lineRule="auto"/>
        <w:jc w:val="center"/>
        <w:rPr>
          <w:rFonts w:ascii="Times New Roman" w:hAnsi="Times New Roman" w:cs="Times New Roman"/>
          <w:b/>
          <w:sz w:val="24"/>
          <w:szCs w:val="24"/>
        </w:rPr>
      </w:pPr>
      <w:r w:rsidRPr="006A522F">
        <w:rPr>
          <w:rFonts w:ascii="Times New Roman" w:hAnsi="Times New Roman" w:cs="Times New Roman"/>
          <w:b/>
          <w:bCs/>
          <w:color w:val="000000"/>
          <w:sz w:val="24"/>
          <w:szCs w:val="24"/>
          <w:shd w:val="clear" w:color="auto" w:fill="FFFFFF"/>
        </w:rPr>
        <w:t>МЕТОДИЧЕСКИЕ РЕКОМЕНДАЦИИ</w:t>
      </w:r>
      <w:r w:rsidRPr="006A522F">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shd w:val="clear" w:color="auto" w:fill="FFFFFF"/>
        </w:rPr>
        <w:t>по применению защитного слоя износа из литых эмульсионно-</w:t>
      </w:r>
      <w:r w:rsidRPr="006A522F">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shd w:val="clear" w:color="auto" w:fill="FFFFFF"/>
        </w:rPr>
        <w:t>минеральных смесей типа «Микросюрфейсинг»</w:t>
      </w:r>
      <w:r w:rsidRPr="006A522F">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rPr>
        <w:br/>
      </w:r>
      <w:r w:rsidRPr="006A522F">
        <w:rPr>
          <w:rFonts w:ascii="Times New Roman" w:hAnsi="Times New Roman" w:cs="Times New Roman"/>
          <w:b/>
          <w:bCs/>
          <w:color w:val="000000"/>
          <w:sz w:val="24"/>
          <w:szCs w:val="24"/>
          <w:shd w:val="clear" w:color="auto" w:fill="FFFFFF"/>
        </w:rPr>
        <w:t>Р РК 218-113-2014</w:t>
      </w:r>
    </w:p>
    <w:p w:rsidR="00FB69AE" w:rsidRDefault="00FB69AE" w:rsidP="00FB69AE">
      <w:pPr>
        <w:spacing w:after="0" w:line="240" w:lineRule="auto"/>
        <w:ind w:firstLine="708"/>
        <w:jc w:val="both"/>
        <w:rPr>
          <w:rFonts w:ascii="Times New Roman" w:hAnsi="Times New Roman" w:cs="Times New Roman"/>
          <w:color w:val="1C1C1C"/>
          <w:sz w:val="24"/>
          <w:szCs w:val="24"/>
        </w:rPr>
      </w:pPr>
    </w:p>
    <w:p w:rsidR="00F45053" w:rsidRDefault="00F45053" w:rsidP="00F45053">
      <w:pPr>
        <w:spacing w:after="0" w:line="240" w:lineRule="auto"/>
        <w:ind w:firstLine="708"/>
        <w:jc w:val="both"/>
        <w:rPr>
          <w:rFonts w:ascii="Times New Roman" w:hAnsi="Times New Roman" w:cs="Times New Roman"/>
          <w:color w:val="1C1C1C"/>
          <w:sz w:val="24"/>
          <w:szCs w:val="24"/>
        </w:rPr>
      </w:pPr>
    </w:p>
    <w:p w:rsidR="00F45053" w:rsidRDefault="00F45053" w:rsidP="00F45053">
      <w:pPr>
        <w:spacing w:after="0" w:line="240" w:lineRule="auto"/>
        <w:ind w:firstLine="708"/>
        <w:jc w:val="both"/>
        <w:rPr>
          <w:rFonts w:ascii="Times New Roman" w:hAnsi="Times New Roman" w:cs="Times New Roman"/>
          <w:color w:val="1C1C1C"/>
          <w:sz w:val="24"/>
          <w:szCs w:val="24"/>
        </w:rPr>
      </w:pPr>
      <w:r w:rsidRPr="00D754BA">
        <w:rPr>
          <w:rFonts w:ascii="Times New Roman" w:hAnsi="Times New Roman" w:cs="Times New Roman"/>
          <w:b/>
          <w:i/>
          <w:color w:val="1C1C1C"/>
          <w:sz w:val="24"/>
          <w:szCs w:val="24"/>
        </w:rPr>
        <w:t>Эмульсионно минеральная смесь</w:t>
      </w:r>
      <w:r w:rsidRPr="00F45053">
        <w:rPr>
          <w:rFonts w:ascii="Times New Roman" w:hAnsi="Times New Roman" w:cs="Times New Roman"/>
          <w:color w:val="1C1C1C"/>
          <w:sz w:val="24"/>
          <w:szCs w:val="24"/>
        </w:rPr>
        <w:t xml:space="preserve"> имеет точное реологическое определение, проще говоря, это сметанообразная взвесь несмешивающихся друг с другом веществ, которые можно </w:t>
      </w:r>
      <w:r w:rsidRPr="00F45053">
        <w:rPr>
          <w:rFonts w:ascii="Times New Roman" w:hAnsi="Times New Roman" w:cs="Times New Roman"/>
          <w:color w:val="1C1C1C"/>
          <w:sz w:val="24"/>
          <w:szCs w:val="24"/>
        </w:rPr>
        <w:lastRenderedPageBreak/>
        <w:t>транспортировать в виде единой смеси. Это новая и многообещающая технология содержания дорожного покрытия положила начало разработке эмульсионно минеральных смесей.</w:t>
      </w:r>
    </w:p>
    <w:p w:rsidR="004D3485" w:rsidRDefault="004D3485" w:rsidP="00F45053">
      <w:pPr>
        <w:spacing w:after="0" w:line="240" w:lineRule="auto"/>
        <w:ind w:firstLine="708"/>
        <w:jc w:val="both"/>
        <w:rPr>
          <w:rFonts w:ascii="Times New Roman" w:hAnsi="Times New Roman" w:cs="Times New Roman"/>
          <w:color w:val="1C1C1C"/>
          <w:sz w:val="24"/>
          <w:szCs w:val="24"/>
        </w:rPr>
      </w:pPr>
      <w:r w:rsidRPr="004D3485">
        <w:rPr>
          <w:rFonts w:ascii="Times New Roman" w:hAnsi="Times New Roman" w:cs="Times New Roman"/>
          <w:color w:val="1C1C1C"/>
          <w:sz w:val="24"/>
          <w:szCs w:val="24"/>
        </w:rPr>
        <w:t xml:space="preserve">Только в 1960 х годах с появлением улучшенных эмульгаторов, специализированных машин с непрерывным смешиванием и добавок, регулирующих сроки схватывания, к эмульсионно минеральным смесям и широкому разнообразию методов их применения был проявлен настоящий интерес. </w:t>
      </w:r>
    </w:p>
    <w:p w:rsidR="002C09E8" w:rsidRDefault="009679B7" w:rsidP="002C09E8">
      <w:pPr>
        <w:spacing w:after="0" w:line="240" w:lineRule="auto"/>
        <w:ind w:firstLine="709"/>
        <w:jc w:val="both"/>
        <w:rPr>
          <w:rFonts w:ascii="Times New Roman" w:hAnsi="Times New Roman" w:cs="Times New Roman"/>
          <w:color w:val="000000"/>
          <w:sz w:val="24"/>
          <w:szCs w:val="24"/>
          <w:shd w:val="clear" w:color="auto" w:fill="FFFFFF"/>
        </w:rPr>
      </w:pPr>
      <w:r w:rsidRPr="00911A83">
        <w:rPr>
          <w:rFonts w:ascii="Times New Roman" w:hAnsi="Times New Roman" w:cs="Times New Roman"/>
          <w:color w:val="000000"/>
          <w:sz w:val="24"/>
          <w:szCs w:val="24"/>
          <w:shd w:val="clear" w:color="auto" w:fill="FFFFFF"/>
        </w:rPr>
        <w:t xml:space="preserve">В зависимости от конкретного состава, технологии применения в различных странах эти смеси называют литыми эмульсионно-минеральными смесями (ЛЭМС), </w:t>
      </w:r>
      <w:r w:rsidRPr="002C09E8">
        <w:rPr>
          <w:rFonts w:ascii="Times New Roman" w:hAnsi="Times New Roman" w:cs="Times New Roman"/>
          <w:b/>
          <w:color w:val="000000"/>
          <w:sz w:val="24"/>
          <w:szCs w:val="24"/>
          <w:shd w:val="clear" w:color="auto" w:fill="FFFFFF"/>
        </w:rPr>
        <w:t>«Сларри Сил»,</w:t>
      </w:r>
      <w:r w:rsidR="00911A83" w:rsidRPr="00911A83">
        <w:rPr>
          <w:rFonts w:ascii="Times New Roman" w:hAnsi="Times New Roman" w:cs="Times New Roman"/>
          <w:color w:val="000000"/>
          <w:sz w:val="24"/>
          <w:szCs w:val="24"/>
          <w:shd w:val="clear" w:color="auto" w:fill="FFFFFF"/>
        </w:rPr>
        <w:t xml:space="preserve"> </w:t>
      </w:r>
      <w:r w:rsidR="00911A83" w:rsidRPr="00911A83">
        <w:rPr>
          <w:rFonts w:ascii="Times New Roman" w:eastAsia="Times New Roman" w:hAnsi="Times New Roman" w:cs="Times New Roman"/>
          <w:sz w:val="24"/>
          <w:szCs w:val="24"/>
          <w:lang w:eastAsia="ru-RU"/>
        </w:rPr>
        <w:t xml:space="preserve">Микросюрфейсинг, </w:t>
      </w:r>
      <w:r w:rsidR="00911A83" w:rsidRPr="00911A83">
        <w:rPr>
          <w:rFonts w:ascii="Times New Roman" w:hAnsi="Times New Roman" w:cs="Times New Roman"/>
          <w:color w:val="000000"/>
          <w:sz w:val="24"/>
          <w:szCs w:val="24"/>
          <w:shd w:val="clear" w:color="auto" w:fill="FFFFFF"/>
        </w:rPr>
        <w:t>литой</w:t>
      </w:r>
      <w:r w:rsidRPr="00911A83">
        <w:rPr>
          <w:rFonts w:ascii="Times New Roman" w:hAnsi="Times New Roman" w:cs="Times New Roman"/>
          <w:color w:val="000000"/>
          <w:sz w:val="24"/>
          <w:szCs w:val="24"/>
          <w:shd w:val="clear" w:color="auto" w:fill="FFFFFF"/>
        </w:rPr>
        <w:t xml:space="preserve"> холодный микроасфальт, рапид-асфальт и др. </w:t>
      </w:r>
    </w:p>
    <w:p w:rsidR="002C09E8" w:rsidRDefault="002C09E8" w:rsidP="002C09E8">
      <w:pPr>
        <w:spacing w:after="0" w:line="240" w:lineRule="auto"/>
        <w:ind w:firstLine="709"/>
        <w:jc w:val="both"/>
        <w:rPr>
          <w:rFonts w:ascii="Times New Roman" w:hAnsi="Times New Roman" w:cs="Times New Roman"/>
          <w:color w:val="1C1C1C"/>
          <w:sz w:val="24"/>
          <w:szCs w:val="24"/>
        </w:rPr>
      </w:pPr>
      <w:r w:rsidRPr="002C09E8">
        <w:rPr>
          <w:rFonts w:ascii="Times New Roman" w:hAnsi="Times New Roman" w:cs="Times New Roman"/>
          <w:color w:val="1C1C1C"/>
          <w:sz w:val="24"/>
          <w:szCs w:val="24"/>
        </w:rPr>
        <w:t xml:space="preserve">Одна из групп эмульсионно минеральных смесей получила название Сларри системы, в которую входят три типа смесей – «Сларри Сил» (Slurry Seal), «Кэйп Сил» (Cape Seal) и «Микросюрфейсинг» (Micro-surfacing). </w:t>
      </w:r>
    </w:p>
    <w:p w:rsidR="002C09E8" w:rsidRPr="002C09E8" w:rsidRDefault="002C09E8" w:rsidP="002C09E8">
      <w:pPr>
        <w:spacing w:after="0" w:line="240" w:lineRule="auto"/>
        <w:ind w:firstLine="709"/>
        <w:jc w:val="both"/>
        <w:rPr>
          <w:rFonts w:ascii="Times New Roman" w:hAnsi="Times New Roman" w:cs="Times New Roman"/>
          <w:color w:val="1C1C1C"/>
          <w:sz w:val="24"/>
          <w:szCs w:val="24"/>
        </w:rPr>
      </w:pPr>
      <w:r w:rsidRPr="002C09E8">
        <w:rPr>
          <w:rFonts w:ascii="Times New Roman" w:hAnsi="Times New Roman" w:cs="Times New Roman"/>
          <w:color w:val="1C1C1C"/>
          <w:sz w:val="24"/>
          <w:szCs w:val="24"/>
        </w:rPr>
        <w:t>«Сларри»</w:t>
      </w:r>
      <w:r>
        <w:rPr>
          <w:rFonts w:ascii="Times New Roman" w:hAnsi="Times New Roman" w:cs="Times New Roman"/>
          <w:color w:val="1C1C1C"/>
          <w:sz w:val="24"/>
          <w:szCs w:val="24"/>
        </w:rPr>
        <w:t xml:space="preserve"> </w:t>
      </w:r>
      <w:r w:rsidRPr="002C09E8">
        <w:rPr>
          <w:rFonts w:ascii="Times New Roman" w:hAnsi="Times New Roman" w:cs="Times New Roman"/>
          <w:color w:val="1C1C1C"/>
          <w:sz w:val="24"/>
          <w:szCs w:val="24"/>
        </w:rPr>
        <w:t xml:space="preserve">– это смесь определенных долей минерального заполнителя, эмульгированного битума, воды и добавок, регулирующих сроки распада эмульсии, которую распределяют по тщательно подготовленному дорожному покрытию. Группы таких компонентов смешивают в соответствии с определенной формулой, разработанной в лаборатории. В состав более передовых и специализированных смесей могут входить полимеры, например, </w:t>
      </w:r>
      <w:r w:rsidRPr="002C09E8">
        <w:rPr>
          <w:rFonts w:ascii="Times New Roman" w:hAnsi="Times New Roman" w:cs="Times New Roman"/>
          <w:b/>
          <w:i/>
          <w:color w:val="1C1C1C"/>
          <w:sz w:val="24"/>
          <w:szCs w:val="24"/>
        </w:rPr>
        <w:t>латекс, волокна или другие материалы</w:t>
      </w:r>
      <w:r w:rsidRPr="002C09E8">
        <w:rPr>
          <w:rFonts w:ascii="Times New Roman" w:hAnsi="Times New Roman" w:cs="Times New Roman"/>
          <w:color w:val="1C1C1C"/>
          <w:sz w:val="24"/>
          <w:szCs w:val="24"/>
        </w:rPr>
        <w:t>. Сларри системы в основном укладывают слоем, толщина которого равна высоте одного камешка самой крупной фракции, входящей в состав минерального заполнителя. Применение различных фракций минерального материала позволяет устраивать слои износа толщиной 3,5; 6; 9,5 мм (в свежеуложенном состоянии) по технологии «Сларри Сил», а при применении технологии «Микросюрфейсинг» – до 25 мм. Возможно использование многослойных конструкций.</w:t>
      </w:r>
    </w:p>
    <w:p w:rsidR="009679B7" w:rsidRDefault="009679B7" w:rsidP="002C09E8">
      <w:pPr>
        <w:spacing w:after="0" w:line="240" w:lineRule="auto"/>
        <w:ind w:firstLine="709"/>
        <w:jc w:val="both"/>
        <w:rPr>
          <w:rFonts w:ascii="Times New Roman" w:hAnsi="Times New Roman" w:cs="Times New Roman"/>
          <w:color w:val="000000"/>
          <w:sz w:val="24"/>
          <w:szCs w:val="24"/>
          <w:shd w:val="clear" w:color="auto" w:fill="FFFFFF"/>
        </w:rPr>
      </w:pPr>
      <w:r w:rsidRPr="00911A83">
        <w:rPr>
          <w:rFonts w:ascii="Times New Roman" w:hAnsi="Times New Roman" w:cs="Times New Roman"/>
          <w:color w:val="000000"/>
          <w:sz w:val="24"/>
          <w:szCs w:val="24"/>
          <w:shd w:val="clear" w:color="auto" w:fill="FFFFFF"/>
        </w:rPr>
        <w:t>Достоинство этих слоев в сравнительно простой технологии устройства, малого расхода материалов, высокой производительности при укладке, небольших помехах для движения транспорта по участку, где ведутся работы.</w:t>
      </w:r>
    </w:p>
    <w:p w:rsidR="002C09E8" w:rsidRDefault="00A003B2" w:rsidP="00911A83">
      <w:pPr>
        <w:spacing w:after="0" w:line="240" w:lineRule="auto"/>
        <w:ind w:firstLine="547"/>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Смеси в зависимости</w:t>
      </w:r>
      <w:r>
        <w:rPr>
          <w:rFonts w:ascii="Times New Roman" w:hAnsi="Times New Roman" w:cs="Times New Roman"/>
          <w:color w:val="000000"/>
          <w:sz w:val="24"/>
          <w:szCs w:val="24"/>
          <w:shd w:val="clear" w:color="auto" w:fill="FFFFFF"/>
        </w:rPr>
        <w:t xml:space="preserve"> </w:t>
      </w:r>
      <w:r w:rsidRPr="00A003B2">
        <w:rPr>
          <w:rFonts w:ascii="Times New Roman" w:hAnsi="Times New Roman" w:cs="Times New Roman"/>
          <w:color w:val="000000"/>
          <w:sz w:val="24"/>
          <w:szCs w:val="24"/>
          <w:shd w:val="clear" w:color="auto" w:fill="FFFFFF"/>
        </w:rPr>
        <w:t>от показателей физико-механических свойств и применяемых материалов делятся на</w:t>
      </w:r>
      <w:r>
        <w:rPr>
          <w:rFonts w:ascii="Times New Roman" w:hAnsi="Times New Roman" w:cs="Times New Roman"/>
          <w:color w:val="000000"/>
          <w:sz w:val="24"/>
          <w:szCs w:val="24"/>
          <w:shd w:val="clear" w:color="auto" w:fill="FFFFFF"/>
        </w:rPr>
        <w:t xml:space="preserve"> </w:t>
      </w:r>
      <w:r w:rsidRPr="00F461B7">
        <w:rPr>
          <w:rFonts w:ascii="Times New Roman" w:hAnsi="Times New Roman" w:cs="Times New Roman"/>
          <w:b/>
          <w:color w:val="000000"/>
          <w:sz w:val="24"/>
          <w:szCs w:val="24"/>
          <w:shd w:val="clear" w:color="auto" w:fill="FFFFFF"/>
        </w:rPr>
        <w:t>два вида А и Б</w:t>
      </w:r>
      <w:r w:rsidRPr="00A003B2">
        <w:rPr>
          <w:rFonts w:ascii="Times New Roman" w:hAnsi="Times New Roman" w:cs="Times New Roman"/>
          <w:color w:val="000000"/>
          <w:sz w:val="24"/>
          <w:szCs w:val="24"/>
          <w:shd w:val="clear" w:color="auto" w:fill="FFFFFF"/>
        </w:rPr>
        <w:t>; виды в зависимости от области применения и максимальной</w:t>
      </w:r>
      <w:r>
        <w:rPr>
          <w:rFonts w:ascii="Times New Roman" w:hAnsi="Times New Roman" w:cs="Times New Roman"/>
          <w:color w:val="000000"/>
          <w:sz w:val="24"/>
          <w:szCs w:val="24"/>
          <w:shd w:val="clear" w:color="auto" w:fill="FFFFFF"/>
        </w:rPr>
        <w:t xml:space="preserve"> </w:t>
      </w:r>
      <w:r w:rsidRPr="00A003B2">
        <w:rPr>
          <w:rFonts w:ascii="Times New Roman" w:hAnsi="Times New Roman" w:cs="Times New Roman"/>
          <w:color w:val="000000"/>
          <w:sz w:val="24"/>
          <w:szCs w:val="24"/>
          <w:shd w:val="clear" w:color="auto" w:fill="FFFFFF"/>
        </w:rPr>
        <w:t>крупности минерального заполнителя подразделяют на типы в соответствии с табл. </w:t>
      </w:r>
      <w:r>
        <w:rPr>
          <w:rFonts w:ascii="Times New Roman" w:hAnsi="Times New Roman" w:cs="Times New Roman"/>
          <w:color w:val="000000"/>
          <w:sz w:val="24"/>
          <w:szCs w:val="24"/>
          <w:shd w:val="clear" w:color="auto" w:fill="FFFFFF"/>
        </w:rPr>
        <w:t>10.</w:t>
      </w:r>
      <w:hyperlink r:id="rId8" w:anchor="i27363" w:tooltip="Таблица 1" w:history="1">
        <w:r w:rsidRPr="00A003B2">
          <w:rPr>
            <w:rFonts w:ascii="Times New Roman" w:hAnsi="Times New Roman" w:cs="Times New Roman"/>
            <w:color w:val="000000"/>
            <w:sz w:val="24"/>
            <w:szCs w:val="24"/>
          </w:rPr>
          <w:t>1</w:t>
        </w:r>
      </w:hyperlink>
      <w:r w:rsidRPr="00A003B2">
        <w:rPr>
          <w:rFonts w:ascii="Times New Roman" w:hAnsi="Times New Roman" w:cs="Times New Roman"/>
          <w:color w:val="000000"/>
          <w:sz w:val="24"/>
          <w:szCs w:val="24"/>
          <w:shd w:val="clear" w:color="auto" w:fill="FFFFFF"/>
        </w:rPr>
        <w:t>.</w:t>
      </w:r>
    </w:p>
    <w:p w:rsidR="00A003B2" w:rsidRDefault="00A003B2" w:rsidP="00A003B2">
      <w:pPr>
        <w:spacing w:after="0" w:line="240" w:lineRule="auto"/>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w:t>
      </w:r>
      <w:r w:rsidRPr="00A003B2">
        <w:rPr>
          <w:rFonts w:ascii="Times New Roman" w:hAnsi="Times New Roman" w:cs="Times New Roman"/>
          <w:color w:val="000000"/>
          <w:sz w:val="24"/>
          <w:szCs w:val="24"/>
          <w:shd w:val="clear" w:color="auto" w:fill="FFFFFF"/>
        </w:rPr>
        <w:t>1</w:t>
      </w:r>
    </w:p>
    <w:p w:rsidR="00A003B2" w:rsidRDefault="00A003B2" w:rsidP="00A003B2">
      <w:pPr>
        <w:spacing w:after="0" w:line="240" w:lineRule="auto"/>
        <w:jc w:val="center"/>
        <w:rPr>
          <w:rFonts w:ascii="Times New Roman" w:hAnsi="Times New Roman" w:cs="Times New Roman"/>
          <w:color w:val="000000"/>
          <w:sz w:val="24"/>
          <w:szCs w:val="24"/>
          <w:shd w:val="clear" w:color="auto" w:fill="FFFFFF"/>
        </w:rPr>
      </w:pPr>
      <w:r>
        <w:rPr>
          <w:noProof/>
          <w:lang w:eastAsia="ru-RU"/>
        </w:rPr>
        <w:drawing>
          <wp:inline distT="0" distB="0" distL="0" distR="0" wp14:anchorId="65D24A67" wp14:editId="517F46F4">
            <wp:extent cx="6120130" cy="15106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1510665"/>
                    </a:xfrm>
                    <a:prstGeom prst="rect">
                      <a:avLst/>
                    </a:prstGeom>
                  </pic:spPr>
                </pic:pic>
              </a:graphicData>
            </a:graphic>
          </wp:inline>
        </w:drawing>
      </w:r>
    </w:p>
    <w:p w:rsidR="00A003B2" w:rsidRDefault="00A003B2" w:rsidP="00A003B2">
      <w:pPr>
        <w:spacing w:after="0" w:line="240" w:lineRule="auto"/>
        <w:jc w:val="center"/>
        <w:rPr>
          <w:rFonts w:ascii="Times New Roman" w:hAnsi="Times New Roman" w:cs="Times New Roman"/>
          <w:color w:val="000000"/>
          <w:sz w:val="24"/>
          <w:szCs w:val="24"/>
          <w:shd w:val="clear" w:color="auto" w:fill="FFFFFF"/>
        </w:rPr>
      </w:pPr>
    </w:p>
    <w:p w:rsidR="00A003B2" w:rsidRPr="00A003B2" w:rsidRDefault="00A003B2" w:rsidP="00A003B2">
      <w:pPr>
        <w:spacing w:after="0" w:line="240" w:lineRule="auto"/>
        <w:ind w:firstLine="547"/>
        <w:jc w:val="both"/>
        <w:rPr>
          <w:rFonts w:ascii="Times New Roman" w:hAnsi="Times New Roman" w:cs="Times New Roman"/>
          <w:color w:val="1C1C1C"/>
          <w:sz w:val="24"/>
          <w:szCs w:val="24"/>
        </w:rPr>
      </w:pPr>
      <w:r w:rsidRPr="00A003B2">
        <w:rPr>
          <w:rFonts w:ascii="Times New Roman" w:hAnsi="Times New Roman" w:cs="Times New Roman"/>
          <w:color w:val="1C1C1C"/>
          <w:sz w:val="24"/>
          <w:szCs w:val="24"/>
        </w:rPr>
        <w:t>Показатели</w:t>
      </w:r>
      <w:r>
        <w:rPr>
          <w:rFonts w:ascii="Times New Roman" w:hAnsi="Times New Roman" w:cs="Times New Roman"/>
          <w:color w:val="1C1C1C"/>
          <w:sz w:val="24"/>
          <w:szCs w:val="24"/>
        </w:rPr>
        <w:t xml:space="preserve"> </w:t>
      </w:r>
      <w:r w:rsidRPr="00A003B2">
        <w:rPr>
          <w:rFonts w:ascii="Times New Roman" w:hAnsi="Times New Roman" w:cs="Times New Roman"/>
          <w:color w:val="1C1C1C"/>
          <w:sz w:val="24"/>
          <w:szCs w:val="24"/>
        </w:rPr>
        <w:t>физико-механических свойств смесей должны соответствовать требованиям, указанным в табл. </w:t>
      </w:r>
      <w:r>
        <w:rPr>
          <w:rFonts w:ascii="Times New Roman" w:hAnsi="Times New Roman" w:cs="Times New Roman"/>
          <w:color w:val="1C1C1C"/>
          <w:sz w:val="24"/>
          <w:szCs w:val="24"/>
        </w:rPr>
        <w:t>10.</w:t>
      </w:r>
      <w:hyperlink r:id="rId10" w:anchor="i37514" w:tooltip="Таблица 2" w:history="1">
        <w:r w:rsidRPr="00A003B2">
          <w:rPr>
            <w:rFonts w:ascii="Times New Roman" w:hAnsi="Times New Roman" w:cs="Times New Roman"/>
            <w:color w:val="1C1C1C"/>
            <w:sz w:val="24"/>
            <w:szCs w:val="24"/>
          </w:rPr>
          <w:t>2</w:t>
        </w:r>
      </w:hyperlink>
      <w:r w:rsidRPr="00A003B2">
        <w:rPr>
          <w:rFonts w:ascii="Times New Roman" w:hAnsi="Times New Roman" w:cs="Times New Roman"/>
          <w:color w:val="1C1C1C"/>
          <w:sz w:val="24"/>
          <w:szCs w:val="24"/>
        </w:rPr>
        <w:t>.</w:t>
      </w:r>
    </w:p>
    <w:p w:rsidR="00A003B2" w:rsidRDefault="00A003B2" w:rsidP="00A003B2">
      <w:pPr>
        <w:spacing w:after="0" w:line="240" w:lineRule="auto"/>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10.2</w:t>
      </w:r>
    </w:p>
    <w:p w:rsidR="00A003B2" w:rsidRPr="00A003B2" w:rsidRDefault="00A003B2" w:rsidP="00A003B2">
      <w:pPr>
        <w:spacing w:after="0" w:line="240" w:lineRule="auto"/>
        <w:jc w:val="center"/>
        <w:rPr>
          <w:rFonts w:ascii="Times New Roman" w:hAnsi="Times New Roman" w:cs="Times New Roman"/>
          <w:color w:val="1C1C1C"/>
          <w:sz w:val="24"/>
          <w:szCs w:val="24"/>
        </w:rPr>
      </w:pPr>
      <w:r>
        <w:rPr>
          <w:noProof/>
          <w:lang w:eastAsia="ru-RU"/>
        </w:rPr>
        <w:lastRenderedPageBreak/>
        <w:drawing>
          <wp:inline distT="0" distB="0" distL="0" distR="0" wp14:anchorId="3EBE462B" wp14:editId="5C83FCDB">
            <wp:extent cx="6120130" cy="310959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3109595"/>
                    </a:xfrm>
                    <a:prstGeom prst="rect">
                      <a:avLst/>
                    </a:prstGeom>
                  </pic:spPr>
                </pic:pic>
              </a:graphicData>
            </a:graphic>
          </wp:inline>
        </w:drawing>
      </w:r>
    </w:p>
    <w:p w:rsidR="00A003B2" w:rsidRDefault="00A003B2" w:rsidP="00A003B2">
      <w:pPr>
        <w:autoSpaceDE w:val="0"/>
        <w:autoSpaceDN w:val="0"/>
        <w:adjustRightInd w:val="0"/>
        <w:spacing w:after="0" w:line="240" w:lineRule="auto"/>
        <w:ind w:firstLine="547"/>
        <w:jc w:val="both"/>
        <w:rPr>
          <w:rFonts w:ascii="Times New Roman" w:hAnsi="Times New Roman" w:cs="Times New Roman"/>
          <w:color w:val="1C1C1C"/>
          <w:sz w:val="24"/>
          <w:szCs w:val="24"/>
        </w:rPr>
      </w:pPr>
    </w:p>
    <w:p w:rsidR="00A003B2" w:rsidRPr="00A003B2" w:rsidRDefault="00A003B2" w:rsidP="00A003B2">
      <w:pPr>
        <w:shd w:val="clear" w:color="auto" w:fill="FFFFFF"/>
        <w:spacing w:after="0" w:line="240" w:lineRule="auto"/>
        <w:ind w:firstLine="708"/>
        <w:jc w:val="both"/>
        <w:rPr>
          <w:rFonts w:ascii="Times New Roman" w:hAnsi="Times New Roman" w:cs="Times New Roman"/>
          <w:b/>
          <w:color w:val="1C1C1C"/>
          <w:sz w:val="24"/>
          <w:szCs w:val="24"/>
        </w:rPr>
      </w:pPr>
      <w:r w:rsidRPr="00A003B2">
        <w:rPr>
          <w:rFonts w:ascii="Times New Roman" w:hAnsi="Times New Roman" w:cs="Times New Roman"/>
          <w:b/>
          <w:color w:val="1C1C1C"/>
          <w:sz w:val="24"/>
          <w:szCs w:val="24"/>
        </w:rPr>
        <w:t>Минеральный</w:t>
      </w:r>
      <w:r w:rsidR="003A5E62">
        <w:rPr>
          <w:rFonts w:ascii="Times New Roman" w:hAnsi="Times New Roman" w:cs="Times New Roman"/>
          <w:b/>
          <w:color w:val="1C1C1C"/>
          <w:sz w:val="24"/>
          <w:szCs w:val="24"/>
        </w:rPr>
        <w:t xml:space="preserve"> </w:t>
      </w:r>
      <w:r w:rsidRPr="00A003B2">
        <w:rPr>
          <w:rFonts w:ascii="Times New Roman" w:hAnsi="Times New Roman" w:cs="Times New Roman"/>
          <w:b/>
          <w:color w:val="1C1C1C"/>
          <w:sz w:val="24"/>
          <w:szCs w:val="24"/>
        </w:rPr>
        <w:t>заполнитель.</w:t>
      </w:r>
    </w:p>
    <w:p w:rsidR="00A003B2" w:rsidRPr="00A003B2" w:rsidRDefault="00A003B2" w:rsidP="003A5E62">
      <w:pPr>
        <w:pStyle w:val="a7"/>
        <w:shd w:val="clear" w:color="auto" w:fill="FFFFFF"/>
        <w:spacing w:before="0" w:beforeAutospacing="0" w:after="0" w:afterAutospacing="0"/>
        <w:ind w:firstLine="709"/>
        <w:jc w:val="both"/>
        <w:rPr>
          <w:rFonts w:eastAsiaTheme="minorHAnsi"/>
          <w:color w:val="1C1C1C"/>
          <w:lang w:eastAsia="en-US"/>
        </w:rPr>
      </w:pPr>
      <w:r w:rsidRPr="00A003B2">
        <w:rPr>
          <w:rFonts w:eastAsiaTheme="minorHAnsi"/>
          <w:color w:val="1C1C1C"/>
          <w:lang w:eastAsia="en-US"/>
        </w:rPr>
        <w:t>При</w:t>
      </w:r>
      <w:r w:rsidR="003A5E62">
        <w:rPr>
          <w:rFonts w:eastAsiaTheme="minorHAnsi"/>
          <w:color w:val="1C1C1C"/>
          <w:lang w:eastAsia="en-US"/>
        </w:rPr>
        <w:t xml:space="preserve"> </w:t>
      </w:r>
      <w:r w:rsidRPr="00A003B2">
        <w:rPr>
          <w:rFonts w:eastAsiaTheme="minorHAnsi"/>
          <w:color w:val="1C1C1C"/>
          <w:lang w:eastAsia="en-US"/>
        </w:rPr>
        <w:t>приготовлении смесей следует использовать отсевы дробления щебня из</w:t>
      </w:r>
      <w:r w:rsidR="003A5E62">
        <w:rPr>
          <w:rFonts w:eastAsiaTheme="minorHAnsi"/>
          <w:color w:val="1C1C1C"/>
          <w:lang w:eastAsia="en-US"/>
        </w:rPr>
        <w:t xml:space="preserve"> </w:t>
      </w:r>
      <w:r w:rsidRPr="00A003B2">
        <w:rPr>
          <w:rFonts w:eastAsiaTheme="minorHAnsi"/>
          <w:color w:val="1C1C1C"/>
          <w:lang w:eastAsia="en-US"/>
        </w:rPr>
        <w:t>трудно</w:t>
      </w:r>
      <w:r w:rsidR="003A5E62">
        <w:rPr>
          <w:rFonts w:eastAsiaTheme="minorHAnsi"/>
          <w:color w:val="1C1C1C"/>
          <w:lang w:eastAsia="en-US"/>
        </w:rPr>
        <w:t xml:space="preserve"> </w:t>
      </w:r>
      <w:r w:rsidRPr="00A003B2">
        <w:rPr>
          <w:rFonts w:eastAsiaTheme="minorHAnsi"/>
          <w:color w:val="1C1C1C"/>
          <w:lang w:eastAsia="en-US"/>
        </w:rPr>
        <w:t>шлифуемых изверженных и метаморфических горных пород и дробленые пески из</w:t>
      </w:r>
      <w:r w:rsidR="003A5E62">
        <w:rPr>
          <w:rFonts w:eastAsiaTheme="minorHAnsi"/>
          <w:color w:val="1C1C1C"/>
          <w:lang w:eastAsia="en-US"/>
        </w:rPr>
        <w:t xml:space="preserve"> </w:t>
      </w:r>
      <w:r w:rsidRPr="00A003B2">
        <w:rPr>
          <w:rFonts w:eastAsiaTheme="minorHAnsi"/>
          <w:color w:val="1C1C1C"/>
          <w:lang w:eastAsia="en-US"/>
        </w:rPr>
        <w:t>изверженных горных пород.</w:t>
      </w:r>
    </w:p>
    <w:p w:rsidR="00A003B2" w:rsidRPr="00A003B2" w:rsidRDefault="00A003B2" w:rsidP="00A003B2">
      <w:pPr>
        <w:shd w:val="clear" w:color="auto" w:fill="FFFFFF"/>
        <w:spacing w:after="0" w:line="240" w:lineRule="auto"/>
        <w:ind w:firstLine="283"/>
        <w:jc w:val="both"/>
        <w:rPr>
          <w:rFonts w:ascii="Times New Roman" w:hAnsi="Times New Roman" w:cs="Times New Roman"/>
          <w:color w:val="1C1C1C"/>
          <w:sz w:val="24"/>
          <w:szCs w:val="24"/>
        </w:rPr>
      </w:pPr>
      <w:r w:rsidRPr="00A003B2">
        <w:rPr>
          <w:rFonts w:ascii="Times New Roman" w:hAnsi="Times New Roman" w:cs="Times New Roman"/>
          <w:color w:val="1C1C1C"/>
          <w:sz w:val="24"/>
          <w:szCs w:val="24"/>
        </w:rPr>
        <w:t>Основные физико-механические</w:t>
      </w:r>
      <w:r w:rsidR="003A5E62">
        <w:rPr>
          <w:rFonts w:ascii="Times New Roman" w:hAnsi="Times New Roman" w:cs="Times New Roman"/>
          <w:color w:val="1C1C1C"/>
          <w:sz w:val="24"/>
          <w:szCs w:val="24"/>
        </w:rPr>
        <w:t xml:space="preserve"> </w:t>
      </w:r>
      <w:r w:rsidRPr="00A003B2">
        <w:rPr>
          <w:rFonts w:ascii="Times New Roman" w:hAnsi="Times New Roman" w:cs="Times New Roman"/>
          <w:color w:val="1C1C1C"/>
          <w:sz w:val="24"/>
          <w:szCs w:val="24"/>
        </w:rPr>
        <w:t>свойства минерального заполнителя представлены в таблице </w:t>
      </w:r>
      <w:r w:rsidR="003A5E62">
        <w:rPr>
          <w:rFonts w:ascii="Times New Roman" w:hAnsi="Times New Roman" w:cs="Times New Roman"/>
          <w:color w:val="1C1C1C"/>
          <w:sz w:val="24"/>
          <w:szCs w:val="24"/>
        </w:rPr>
        <w:t>10.</w:t>
      </w:r>
      <w:hyperlink r:id="rId12" w:anchor="i42532" w:tooltip="Таблица 3" w:history="1">
        <w:r w:rsidRPr="00A003B2">
          <w:rPr>
            <w:rFonts w:ascii="Times New Roman" w:hAnsi="Times New Roman" w:cs="Times New Roman"/>
            <w:color w:val="1C1C1C"/>
            <w:sz w:val="24"/>
            <w:szCs w:val="24"/>
          </w:rPr>
          <w:t>3</w:t>
        </w:r>
      </w:hyperlink>
      <w:r w:rsidRPr="00A003B2">
        <w:rPr>
          <w:rFonts w:ascii="Times New Roman" w:hAnsi="Times New Roman" w:cs="Times New Roman"/>
          <w:color w:val="1C1C1C"/>
          <w:sz w:val="24"/>
          <w:szCs w:val="24"/>
        </w:rPr>
        <w:t>.</w:t>
      </w:r>
    </w:p>
    <w:p w:rsidR="00A003B2" w:rsidRDefault="003A5E62" w:rsidP="003A5E62">
      <w:pPr>
        <w:autoSpaceDE w:val="0"/>
        <w:autoSpaceDN w:val="0"/>
        <w:adjustRightInd w:val="0"/>
        <w:spacing w:after="0" w:line="240" w:lineRule="auto"/>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10.3</w:t>
      </w:r>
    </w:p>
    <w:p w:rsidR="003A5E62" w:rsidRDefault="003A5E62" w:rsidP="003A5E62">
      <w:pPr>
        <w:autoSpaceDE w:val="0"/>
        <w:autoSpaceDN w:val="0"/>
        <w:adjustRightInd w:val="0"/>
        <w:spacing w:after="0" w:line="240" w:lineRule="auto"/>
        <w:jc w:val="center"/>
        <w:rPr>
          <w:rFonts w:ascii="Times New Roman" w:hAnsi="Times New Roman" w:cs="Times New Roman"/>
          <w:color w:val="1C1C1C"/>
          <w:sz w:val="24"/>
          <w:szCs w:val="24"/>
        </w:rPr>
      </w:pPr>
      <w:r>
        <w:rPr>
          <w:noProof/>
          <w:lang w:eastAsia="ru-RU"/>
        </w:rPr>
        <w:drawing>
          <wp:inline distT="0" distB="0" distL="0" distR="0" wp14:anchorId="520FDDE1" wp14:editId="1A827756">
            <wp:extent cx="6120130" cy="16859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1685925"/>
                    </a:xfrm>
                    <a:prstGeom prst="rect">
                      <a:avLst/>
                    </a:prstGeom>
                  </pic:spPr>
                </pic:pic>
              </a:graphicData>
            </a:graphic>
          </wp:inline>
        </w:drawing>
      </w:r>
    </w:p>
    <w:p w:rsidR="003A5E62" w:rsidRDefault="003A5E62" w:rsidP="003A5E62">
      <w:pPr>
        <w:autoSpaceDE w:val="0"/>
        <w:autoSpaceDN w:val="0"/>
        <w:adjustRightInd w:val="0"/>
        <w:spacing w:after="0" w:line="240" w:lineRule="auto"/>
        <w:jc w:val="center"/>
        <w:rPr>
          <w:rFonts w:ascii="Times New Roman" w:hAnsi="Times New Roman" w:cs="Times New Roman"/>
          <w:color w:val="1C1C1C"/>
          <w:sz w:val="24"/>
          <w:szCs w:val="24"/>
        </w:rPr>
      </w:pPr>
    </w:p>
    <w:p w:rsidR="00A003B2" w:rsidRPr="00A003B2" w:rsidRDefault="00A003B2" w:rsidP="00A003B2">
      <w:pPr>
        <w:autoSpaceDE w:val="0"/>
        <w:autoSpaceDN w:val="0"/>
        <w:adjustRightInd w:val="0"/>
        <w:spacing w:after="0" w:line="240" w:lineRule="auto"/>
        <w:ind w:firstLine="547"/>
        <w:jc w:val="both"/>
        <w:rPr>
          <w:rFonts w:ascii="Times New Roman" w:hAnsi="Times New Roman" w:cs="Times New Roman"/>
          <w:color w:val="1C1C1C"/>
          <w:sz w:val="24"/>
          <w:szCs w:val="24"/>
        </w:rPr>
      </w:pPr>
      <w:r w:rsidRPr="00A003B2">
        <w:rPr>
          <w:rFonts w:ascii="Times New Roman" w:hAnsi="Times New Roman" w:cs="Times New Roman"/>
          <w:color w:val="1C1C1C"/>
          <w:sz w:val="24"/>
          <w:szCs w:val="24"/>
        </w:rPr>
        <w:t>В зависимости от гранулометрического состава ЛЭМС подразделяются на щебеночные и песчаные.</w:t>
      </w:r>
      <w:r>
        <w:rPr>
          <w:rFonts w:ascii="Times New Roman" w:hAnsi="Times New Roman" w:cs="Times New Roman"/>
          <w:color w:val="1C1C1C"/>
          <w:sz w:val="24"/>
          <w:szCs w:val="24"/>
        </w:rPr>
        <w:t xml:space="preserve"> </w:t>
      </w:r>
    </w:p>
    <w:p w:rsidR="00A003B2" w:rsidRPr="00A003B2" w:rsidRDefault="00A003B2" w:rsidP="00A003B2">
      <w:pPr>
        <w:autoSpaceDE w:val="0"/>
        <w:autoSpaceDN w:val="0"/>
        <w:adjustRightInd w:val="0"/>
        <w:spacing w:after="0" w:line="240" w:lineRule="auto"/>
        <w:ind w:firstLine="547"/>
        <w:jc w:val="both"/>
        <w:rPr>
          <w:rFonts w:ascii="Times New Roman" w:hAnsi="Times New Roman" w:cs="Times New Roman"/>
          <w:color w:val="1C1C1C"/>
          <w:sz w:val="24"/>
          <w:szCs w:val="24"/>
        </w:rPr>
      </w:pPr>
      <w:r w:rsidRPr="00A003B2">
        <w:rPr>
          <w:rFonts w:ascii="Times New Roman" w:hAnsi="Times New Roman" w:cs="Times New Roman"/>
          <w:color w:val="1C1C1C"/>
          <w:sz w:val="24"/>
          <w:szCs w:val="24"/>
        </w:rPr>
        <w:t>Щебеночные рекомендуется устраивать на участках с затрудненными</w:t>
      </w:r>
      <w:r>
        <w:rPr>
          <w:rFonts w:ascii="Times New Roman" w:hAnsi="Times New Roman" w:cs="Times New Roman"/>
          <w:color w:val="1C1C1C"/>
          <w:sz w:val="24"/>
          <w:szCs w:val="24"/>
        </w:rPr>
        <w:t xml:space="preserve"> </w:t>
      </w:r>
      <w:r w:rsidRPr="00A003B2">
        <w:rPr>
          <w:rFonts w:ascii="Times New Roman" w:hAnsi="Times New Roman" w:cs="Times New Roman"/>
          <w:color w:val="1C1C1C"/>
          <w:sz w:val="24"/>
          <w:szCs w:val="24"/>
        </w:rPr>
        <w:t xml:space="preserve">и опасными условиями движения дорог I и II категории; песчаные </w:t>
      </w:r>
      <w:r>
        <w:rPr>
          <w:rFonts w:ascii="Times New Roman" w:hAnsi="Times New Roman" w:cs="Times New Roman"/>
          <w:color w:val="1C1C1C"/>
          <w:sz w:val="24"/>
          <w:szCs w:val="24"/>
        </w:rPr>
        <w:t xml:space="preserve">– </w:t>
      </w:r>
      <w:r w:rsidRPr="00A003B2">
        <w:rPr>
          <w:rFonts w:ascii="Times New Roman" w:hAnsi="Times New Roman" w:cs="Times New Roman"/>
          <w:color w:val="1C1C1C"/>
          <w:sz w:val="24"/>
          <w:szCs w:val="24"/>
        </w:rPr>
        <w:t>на участках с легкими и затрудненными условиями движения дорог</w:t>
      </w:r>
      <w:r>
        <w:rPr>
          <w:rFonts w:ascii="Times New Roman" w:hAnsi="Times New Roman" w:cs="Times New Roman"/>
          <w:color w:val="1C1C1C"/>
          <w:sz w:val="24"/>
          <w:szCs w:val="24"/>
        </w:rPr>
        <w:t xml:space="preserve"> </w:t>
      </w:r>
      <w:r w:rsidRPr="00A003B2">
        <w:rPr>
          <w:rFonts w:ascii="Times New Roman" w:hAnsi="Times New Roman" w:cs="Times New Roman"/>
          <w:color w:val="1C1C1C"/>
          <w:sz w:val="24"/>
          <w:szCs w:val="24"/>
        </w:rPr>
        <w:t>III…IV категории.</w:t>
      </w:r>
    </w:p>
    <w:p w:rsidR="00A003B2" w:rsidRDefault="003A5E62" w:rsidP="003A5E62">
      <w:pPr>
        <w:spacing w:after="0" w:line="240" w:lineRule="auto"/>
        <w:ind w:firstLine="547"/>
        <w:jc w:val="both"/>
        <w:rPr>
          <w:rFonts w:ascii="Times New Roman" w:hAnsi="Times New Roman" w:cs="Times New Roman"/>
          <w:color w:val="1C1C1C"/>
          <w:sz w:val="24"/>
          <w:szCs w:val="24"/>
        </w:rPr>
      </w:pPr>
      <w:r w:rsidRPr="003A5E62">
        <w:rPr>
          <w:rFonts w:ascii="Times New Roman" w:hAnsi="Times New Roman" w:cs="Times New Roman"/>
          <w:color w:val="1C1C1C"/>
          <w:sz w:val="24"/>
          <w:szCs w:val="24"/>
        </w:rPr>
        <w:t>Зерновые составы минерального заполнителя для смесей видов</w:t>
      </w:r>
      <w:r>
        <w:rPr>
          <w:rFonts w:ascii="Times New Roman" w:hAnsi="Times New Roman" w:cs="Times New Roman"/>
          <w:color w:val="1C1C1C"/>
          <w:sz w:val="24"/>
          <w:szCs w:val="24"/>
        </w:rPr>
        <w:t xml:space="preserve"> </w:t>
      </w:r>
      <w:r w:rsidRPr="003A5E62">
        <w:rPr>
          <w:rFonts w:ascii="Times New Roman" w:hAnsi="Times New Roman" w:cs="Times New Roman"/>
          <w:color w:val="1C1C1C"/>
          <w:sz w:val="24"/>
          <w:szCs w:val="24"/>
        </w:rPr>
        <w:t>А и Б должны соответствовать значениям, указанным в табл. </w:t>
      </w:r>
      <w:r>
        <w:rPr>
          <w:rFonts w:ascii="Times New Roman" w:hAnsi="Times New Roman" w:cs="Times New Roman"/>
          <w:color w:val="1C1C1C"/>
          <w:sz w:val="24"/>
          <w:szCs w:val="24"/>
        </w:rPr>
        <w:t>10.</w:t>
      </w:r>
      <w:hyperlink r:id="rId14" w:anchor="i57290" w:tooltip="Таблица 4" w:history="1">
        <w:r w:rsidRPr="003A5E62">
          <w:rPr>
            <w:rFonts w:ascii="Times New Roman" w:hAnsi="Times New Roman" w:cs="Times New Roman"/>
            <w:color w:val="1C1C1C"/>
            <w:sz w:val="24"/>
            <w:szCs w:val="24"/>
          </w:rPr>
          <w:t>4</w:t>
        </w:r>
      </w:hyperlink>
      <w:r w:rsidRPr="003A5E62">
        <w:rPr>
          <w:rFonts w:ascii="Times New Roman" w:hAnsi="Times New Roman" w:cs="Times New Roman"/>
          <w:color w:val="1C1C1C"/>
          <w:sz w:val="24"/>
          <w:szCs w:val="24"/>
        </w:rPr>
        <w:t>.</w:t>
      </w:r>
    </w:p>
    <w:p w:rsidR="003A5E62" w:rsidRDefault="003A5E62" w:rsidP="003A5E62">
      <w:pPr>
        <w:spacing w:after="0" w:line="240" w:lineRule="auto"/>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10.4</w:t>
      </w:r>
    </w:p>
    <w:p w:rsidR="003A5E62" w:rsidRPr="003A5E62" w:rsidRDefault="003A5E62" w:rsidP="003A5E62">
      <w:pPr>
        <w:spacing w:after="0" w:line="240" w:lineRule="auto"/>
        <w:jc w:val="center"/>
        <w:rPr>
          <w:rFonts w:ascii="Times New Roman" w:hAnsi="Times New Roman" w:cs="Times New Roman"/>
          <w:color w:val="1C1C1C"/>
          <w:sz w:val="24"/>
          <w:szCs w:val="24"/>
        </w:rPr>
      </w:pPr>
      <w:r>
        <w:rPr>
          <w:noProof/>
          <w:lang w:eastAsia="ru-RU"/>
        </w:rPr>
        <w:drawing>
          <wp:inline distT="0" distB="0" distL="0" distR="0" wp14:anchorId="32E2B479" wp14:editId="609371AE">
            <wp:extent cx="6120130" cy="874395"/>
            <wp:effectExtent l="0" t="0" r="0" b="190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874395"/>
                    </a:xfrm>
                    <a:prstGeom prst="rect">
                      <a:avLst/>
                    </a:prstGeom>
                  </pic:spPr>
                </pic:pic>
              </a:graphicData>
            </a:graphic>
          </wp:inline>
        </w:drawing>
      </w:r>
    </w:p>
    <w:p w:rsidR="003A5E62" w:rsidRDefault="003A5E62" w:rsidP="00911A83">
      <w:pPr>
        <w:spacing w:after="0" w:line="240" w:lineRule="auto"/>
        <w:ind w:firstLine="547"/>
        <w:jc w:val="both"/>
        <w:rPr>
          <w:rFonts w:ascii="Times New Roman" w:hAnsi="Times New Roman" w:cs="Times New Roman"/>
          <w:sz w:val="24"/>
          <w:szCs w:val="24"/>
          <w:lang w:val="kk-KZ"/>
        </w:rPr>
      </w:pPr>
    </w:p>
    <w:p w:rsidR="003A5E62" w:rsidRDefault="003A5E62" w:rsidP="003A5E62">
      <w:pPr>
        <w:shd w:val="clear" w:color="auto" w:fill="FFFFFF"/>
        <w:spacing w:after="0" w:line="240" w:lineRule="auto"/>
        <w:ind w:firstLine="709"/>
        <w:jc w:val="both"/>
        <w:rPr>
          <w:rFonts w:ascii="Times New Roman" w:hAnsi="Times New Roman" w:cs="Times New Roman"/>
          <w:b/>
          <w:color w:val="1C1C1C"/>
          <w:sz w:val="24"/>
          <w:szCs w:val="24"/>
        </w:rPr>
      </w:pPr>
    </w:p>
    <w:p w:rsidR="003A5E62" w:rsidRDefault="003A5E62" w:rsidP="003A5E62">
      <w:pPr>
        <w:shd w:val="clear" w:color="auto" w:fill="FFFFFF"/>
        <w:spacing w:after="0" w:line="240" w:lineRule="auto"/>
        <w:ind w:firstLine="709"/>
        <w:jc w:val="both"/>
        <w:rPr>
          <w:rFonts w:ascii="Times New Roman" w:hAnsi="Times New Roman" w:cs="Times New Roman"/>
          <w:b/>
          <w:color w:val="1C1C1C"/>
          <w:sz w:val="24"/>
          <w:szCs w:val="24"/>
        </w:rPr>
      </w:pPr>
    </w:p>
    <w:p w:rsidR="003A5E62" w:rsidRPr="003A5E62" w:rsidRDefault="003A5E62" w:rsidP="003A5E62">
      <w:pPr>
        <w:shd w:val="clear" w:color="auto" w:fill="FFFFFF"/>
        <w:spacing w:after="0" w:line="240" w:lineRule="auto"/>
        <w:ind w:firstLine="709"/>
        <w:jc w:val="both"/>
        <w:rPr>
          <w:rFonts w:ascii="Times New Roman" w:hAnsi="Times New Roman" w:cs="Times New Roman"/>
          <w:b/>
          <w:color w:val="1C1C1C"/>
          <w:sz w:val="24"/>
          <w:szCs w:val="24"/>
        </w:rPr>
      </w:pPr>
      <w:r w:rsidRPr="003A5E62">
        <w:rPr>
          <w:rFonts w:ascii="Times New Roman" w:hAnsi="Times New Roman" w:cs="Times New Roman"/>
          <w:b/>
          <w:color w:val="1C1C1C"/>
          <w:sz w:val="24"/>
          <w:szCs w:val="24"/>
        </w:rPr>
        <w:lastRenderedPageBreak/>
        <w:t>Битумная эмульсия</w:t>
      </w:r>
    </w:p>
    <w:p w:rsidR="003A5E62" w:rsidRPr="003A5E62" w:rsidRDefault="003A5E62" w:rsidP="003A5E62">
      <w:pPr>
        <w:shd w:val="clear" w:color="auto" w:fill="FFFFFF"/>
        <w:spacing w:after="0" w:line="240" w:lineRule="auto"/>
        <w:ind w:firstLine="709"/>
        <w:jc w:val="both"/>
        <w:rPr>
          <w:rFonts w:ascii="Times New Roman" w:hAnsi="Times New Roman" w:cs="Times New Roman"/>
          <w:color w:val="1C1C1C"/>
          <w:sz w:val="24"/>
          <w:szCs w:val="24"/>
        </w:rPr>
      </w:pPr>
      <w:r w:rsidRPr="003A5E62">
        <w:rPr>
          <w:rFonts w:ascii="Times New Roman" w:hAnsi="Times New Roman" w:cs="Times New Roman"/>
          <w:color w:val="1C1C1C"/>
          <w:sz w:val="24"/>
          <w:szCs w:val="24"/>
        </w:rPr>
        <w:t>Для приготовления смеси вида</w:t>
      </w:r>
      <w:r>
        <w:rPr>
          <w:rFonts w:ascii="Times New Roman" w:hAnsi="Times New Roman" w:cs="Times New Roman"/>
          <w:color w:val="1C1C1C"/>
          <w:sz w:val="24"/>
          <w:szCs w:val="24"/>
        </w:rPr>
        <w:t xml:space="preserve"> </w:t>
      </w:r>
      <w:r w:rsidRPr="003A5E62">
        <w:rPr>
          <w:rFonts w:ascii="Times New Roman" w:hAnsi="Times New Roman" w:cs="Times New Roman"/>
          <w:color w:val="1C1C1C"/>
          <w:sz w:val="24"/>
          <w:szCs w:val="24"/>
        </w:rPr>
        <w:t>А применяют катионные битумные эмульсии.</w:t>
      </w:r>
    </w:p>
    <w:p w:rsidR="003A5E62" w:rsidRPr="003A5E62" w:rsidRDefault="003A5E62" w:rsidP="003A5E62">
      <w:pPr>
        <w:shd w:val="clear" w:color="auto" w:fill="FFFFFF"/>
        <w:spacing w:after="0" w:line="240" w:lineRule="auto"/>
        <w:ind w:firstLine="709"/>
        <w:jc w:val="both"/>
        <w:rPr>
          <w:rFonts w:ascii="Times New Roman" w:hAnsi="Times New Roman" w:cs="Times New Roman"/>
          <w:color w:val="1C1C1C"/>
          <w:sz w:val="24"/>
          <w:szCs w:val="24"/>
        </w:rPr>
      </w:pPr>
      <w:r w:rsidRPr="003A5E62">
        <w:rPr>
          <w:rFonts w:ascii="Times New Roman" w:hAnsi="Times New Roman" w:cs="Times New Roman"/>
          <w:color w:val="1C1C1C"/>
          <w:sz w:val="24"/>
          <w:szCs w:val="24"/>
        </w:rPr>
        <w:t>Для приготовления смеси вида</w:t>
      </w:r>
      <w:r>
        <w:rPr>
          <w:rFonts w:ascii="Times New Roman" w:hAnsi="Times New Roman" w:cs="Times New Roman"/>
          <w:color w:val="1C1C1C"/>
          <w:sz w:val="24"/>
          <w:szCs w:val="24"/>
        </w:rPr>
        <w:t xml:space="preserve"> </w:t>
      </w:r>
      <w:r w:rsidRPr="003A5E62">
        <w:rPr>
          <w:rFonts w:ascii="Times New Roman" w:hAnsi="Times New Roman" w:cs="Times New Roman"/>
          <w:color w:val="1C1C1C"/>
          <w:sz w:val="24"/>
          <w:szCs w:val="24"/>
        </w:rPr>
        <w:t>Б применяют катионные битумные эмульсии, модифицированные полимером.</w:t>
      </w:r>
    </w:p>
    <w:p w:rsidR="003A5E62" w:rsidRDefault="003A5E62" w:rsidP="003A5E62">
      <w:pPr>
        <w:shd w:val="clear" w:color="auto" w:fill="FFFFFF"/>
        <w:spacing w:after="0" w:line="240" w:lineRule="auto"/>
        <w:ind w:firstLine="709"/>
        <w:jc w:val="both"/>
        <w:rPr>
          <w:rFonts w:ascii="Times New Roman" w:hAnsi="Times New Roman" w:cs="Times New Roman"/>
          <w:color w:val="1C1C1C"/>
          <w:sz w:val="24"/>
          <w:szCs w:val="24"/>
        </w:rPr>
      </w:pPr>
      <w:r w:rsidRPr="003A5E62">
        <w:rPr>
          <w:rFonts w:ascii="Times New Roman" w:hAnsi="Times New Roman" w:cs="Times New Roman"/>
          <w:color w:val="1C1C1C"/>
          <w:sz w:val="24"/>
          <w:szCs w:val="24"/>
        </w:rPr>
        <w:t>Состав эмульсии приведен в</w:t>
      </w:r>
      <w:r>
        <w:rPr>
          <w:rFonts w:ascii="Times New Roman" w:hAnsi="Times New Roman" w:cs="Times New Roman"/>
          <w:color w:val="1C1C1C"/>
          <w:sz w:val="24"/>
          <w:szCs w:val="24"/>
        </w:rPr>
        <w:t xml:space="preserve"> </w:t>
      </w:r>
      <w:r w:rsidRPr="003A5E62">
        <w:rPr>
          <w:rFonts w:ascii="Times New Roman" w:hAnsi="Times New Roman" w:cs="Times New Roman"/>
          <w:color w:val="1C1C1C"/>
          <w:sz w:val="24"/>
          <w:szCs w:val="24"/>
        </w:rPr>
        <w:t>таблице </w:t>
      </w:r>
      <w:r>
        <w:rPr>
          <w:rFonts w:ascii="Times New Roman" w:hAnsi="Times New Roman" w:cs="Times New Roman"/>
          <w:color w:val="1C1C1C"/>
          <w:sz w:val="24"/>
          <w:szCs w:val="24"/>
        </w:rPr>
        <w:t>10.</w:t>
      </w:r>
      <w:hyperlink r:id="rId16" w:anchor="i68368" w:tooltip="Таблица 5" w:history="1">
        <w:r w:rsidRPr="003A5E62">
          <w:rPr>
            <w:rFonts w:ascii="Times New Roman" w:hAnsi="Times New Roman" w:cs="Times New Roman"/>
            <w:color w:val="1C1C1C"/>
            <w:sz w:val="24"/>
            <w:szCs w:val="24"/>
          </w:rPr>
          <w:t>5</w:t>
        </w:r>
      </w:hyperlink>
      <w:r w:rsidRPr="003A5E62">
        <w:rPr>
          <w:rFonts w:ascii="Times New Roman" w:hAnsi="Times New Roman" w:cs="Times New Roman"/>
          <w:color w:val="1C1C1C"/>
          <w:sz w:val="24"/>
          <w:szCs w:val="24"/>
        </w:rPr>
        <w:t>.</w:t>
      </w:r>
    </w:p>
    <w:p w:rsidR="003A5E62" w:rsidRDefault="003A5E62" w:rsidP="003A5E62">
      <w:pPr>
        <w:shd w:val="clear" w:color="auto" w:fill="FFFFFF"/>
        <w:spacing w:after="0" w:line="240" w:lineRule="auto"/>
        <w:jc w:val="both"/>
        <w:rPr>
          <w:rFonts w:ascii="Times New Roman" w:hAnsi="Times New Roman" w:cs="Times New Roman"/>
          <w:color w:val="000000"/>
          <w:sz w:val="24"/>
          <w:szCs w:val="24"/>
          <w:shd w:val="clear" w:color="auto" w:fill="FFFFFF"/>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10.5</w:t>
      </w:r>
    </w:p>
    <w:p w:rsidR="003A5E62" w:rsidRDefault="003A5E62" w:rsidP="003A5E62">
      <w:pPr>
        <w:shd w:val="clear" w:color="auto" w:fill="FFFFFF"/>
        <w:spacing w:after="0" w:line="240" w:lineRule="auto"/>
        <w:jc w:val="center"/>
        <w:rPr>
          <w:rFonts w:ascii="Times New Roman" w:hAnsi="Times New Roman" w:cs="Times New Roman"/>
          <w:color w:val="1C1C1C"/>
          <w:sz w:val="24"/>
          <w:szCs w:val="24"/>
        </w:rPr>
      </w:pPr>
      <w:r>
        <w:rPr>
          <w:noProof/>
          <w:lang w:eastAsia="ru-RU"/>
        </w:rPr>
        <w:drawing>
          <wp:inline distT="0" distB="0" distL="0" distR="0" wp14:anchorId="06A3A83F" wp14:editId="0E1ABE2D">
            <wp:extent cx="6120130" cy="1725930"/>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1725930"/>
                    </a:xfrm>
                    <a:prstGeom prst="rect">
                      <a:avLst/>
                    </a:prstGeom>
                  </pic:spPr>
                </pic:pic>
              </a:graphicData>
            </a:graphic>
          </wp:inline>
        </w:drawing>
      </w:r>
    </w:p>
    <w:p w:rsidR="003A5E62" w:rsidRDefault="003A5E62" w:rsidP="003A5E62">
      <w:pPr>
        <w:shd w:val="clear" w:color="auto" w:fill="FFFFFF"/>
        <w:spacing w:after="0" w:line="240" w:lineRule="auto"/>
        <w:ind w:firstLine="709"/>
        <w:jc w:val="both"/>
        <w:rPr>
          <w:rFonts w:ascii="Times New Roman" w:hAnsi="Times New Roman" w:cs="Times New Roman"/>
          <w:color w:val="1C1C1C"/>
          <w:sz w:val="24"/>
          <w:szCs w:val="24"/>
        </w:rPr>
      </w:pPr>
    </w:p>
    <w:p w:rsidR="003A5E62" w:rsidRDefault="003A5E62" w:rsidP="003A5E62">
      <w:pPr>
        <w:shd w:val="clear" w:color="auto" w:fill="FFFFFF"/>
        <w:spacing w:after="0" w:line="240" w:lineRule="auto"/>
        <w:ind w:firstLine="709"/>
        <w:jc w:val="both"/>
        <w:rPr>
          <w:rFonts w:ascii="Times New Roman" w:hAnsi="Times New Roman" w:cs="Times New Roman"/>
          <w:color w:val="1C1C1C"/>
          <w:sz w:val="24"/>
          <w:szCs w:val="24"/>
        </w:rPr>
      </w:pPr>
      <w:r w:rsidRPr="003A5E62">
        <w:rPr>
          <w:rFonts w:ascii="Times New Roman" w:hAnsi="Times New Roman" w:cs="Times New Roman"/>
          <w:color w:val="1C1C1C"/>
          <w:sz w:val="24"/>
          <w:szCs w:val="24"/>
        </w:rPr>
        <w:t>Требования к битумным эмульсиям приведены в таблице </w:t>
      </w:r>
      <w:r>
        <w:rPr>
          <w:rFonts w:ascii="Times New Roman" w:hAnsi="Times New Roman" w:cs="Times New Roman"/>
          <w:color w:val="1C1C1C"/>
          <w:sz w:val="24"/>
          <w:szCs w:val="24"/>
        </w:rPr>
        <w:t>10.</w:t>
      </w:r>
      <w:hyperlink r:id="rId18" w:anchor="i71537" w:tooltip="Таблица 6" w:history="1">
        <w:r w:rsidRPr="003A5E62">
          <w:rPr>
            <w:rFonts w:ascii="Times New Roman" w:hAnsi="Times New Roman" w:cs="Times New Roman"/>
            <w:color w:val="1C1C1C"/>
            <w:sz w:val="24"/>
            <w:szCs w:val="24"/>
          </w:rPr>
          <w:t>6</w:t>
        </w:r>
      </w:hyperlink>
      <w:r w:rsidRPr="003A5E62">
        <w:rPr>
          <w:rFonts w:ascii="Times New Roman" w:hAnsi="Times New Roman" w:cs="Times New Roman"/>
          <w:color w:val="1C1C1C"/>
          <w:sz w:val="24"/>
          <w:szCs w:val="24"/>
        </w:rPr>
        <w:t>.</w:t>
      </w:r>
    </w:p>
    <w:p w:rsidR="003A5E62" w:rsidRPr="003A5E62" w:rsidRDefault="003A5E62" w:rsidP="003A5E62">
      <w:pPr>
        <w:shd w:val="clear" w:color="auto" w:fill="FFFFFF"/>
        <w:spacing w:after="0" w:line="240" w:lineRule="auto"/>
        <w:jc w:val="both"/>
        <w:rPr>
          <w:rFonts w:ascii="Times New Roman" w:hAnsi="Times New Roman" w:cs="Times New Roman"/>
          <w:color w:val="1C1C1C"/>
          <w:sz w:val="24"/>
          <w:szCs w:val="24"/>
        </w:rPr>
      </w:pPr>
      <w:r w:rsidRPr="00A003B2">
        <w:rPr>
          <w:rFonts w:ascii="Times New Roman" w:hAnsi="Times New Roman" w:cs="Times New Roman"/>
          <w:color w:val="000000"/>
          <w:sz w:val="24"/>
          <w:szCs w:val="24"/>
          <w:shd w:val="clear" w:color="auto" w:fill="FFFFFF"/>
        </w:rPr>
        <w:t xml:space="preserve">Таблица </w:t>
      </w:r>
      <w:r>
        <w:rPr>
          <w:rFonts w:ascii="Times New Roman" w:hAnsi="Times New Roman" w:cs="Times New Roman"/>
          <w:color w:val="000000"/>
          <w:sz w:val="24"/>
          <w:szCs w:val="24"/>
          <w:shd w:val="clear" w:color="auto" w:fill="FFFFFF"/>
        </w:rPr>
        <w:t>10.6</w:t>
      </w:r>
    </w:p>
    <w:p w:rsidR="003A5E62" w:rsidRDefault="003A5E62" w:rsidP="003A5E62">
      <w:pPr>
        <w:shd w:val="clear" w:color="auto" w:fill="FFFFFF"/>
        <w:spacing w:after="0" w:line="240" w:lineRule="auto"/>
        <w:jc w:val="center"/>
        <w:rPr>
          <w:rFonts w:ascii="Times New Roman" w:hAnsi="Times New Roman" w:cs="Times New Roman"/>
          <w:color w:val="1C1C1C"/>
          <w:sz w:val="24"/>
          <w:szCs w:val="24"/>
        </w:rPr>
      </w:pPr>
      <w:r>
        <w:rPr>
          <w:noProof/>
          <w:lang w:eastAsia="ru-RU"/>
        </w:rPr>
        <w:drawing>
          <wp:inline distT="0" distB="0" distL="0" distR="0" wp14:anchorId="0BDC109C" wp14:editId="68141C49">
            <wp:extent cx="6120130" cy="2741295"/>
            <wp:effectExtent l="0" t="0" r="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0130" cy="2741295"/>
                    </a:xfrm>
                    <a:prstGeom prst="rect">
                      <a:avLst/>
                    </a:prstGeom>
                  </pic:spPr>
                </pic:pic>
              </a:graphicData>
            </a:graphic>
          </wp:inline>
        </w:drawing>
      </w:r>
    </w:p>
    <w:p w:rsidR="003A5E62" w:rsidRDefault="003A5E62" w:rsidP="008D71E1">
      <w:pPr>
        <w:shd w:val="clear" w:color="auto" w:fill="FFFFFF"/>
        <w:spacing w:after="0" w:line="240" w:lineRule="auto"/>
        <w:jc w:val="both"/>
        <w:rPr>
          <w:rFonts w:ascii="Times New Roman" w:hAnsi="Times New Roman" w:cs="Times New Roman"/>
          <w:color w:val="1C1C1C"/>
          <w:sz w:val="24"/>
          <w:szCs w:val="24"/>
        </w:rPr>
      </w:pPr>
    </w:p>
    <w:p w:rsidR="008D71E1" w:rsidRPr="008D71E1" w:rsidRDefault="008D71E1" w:rsidP="008D71E1">
      <w:pPr>
        <w:shd w:val="clear" w:color="auto" w:fill="FFFFFF"/>
        <w:spacing w:after="0" w:line="240" w:lineRule="auto"/>
        <w:ind w:firstLine="709"/>
        <w:jc w:val="both"/>
        <w:rPr>
          <w:rFonts w:ascii="Times New Roman" w:hAnsi="Times New Roman" w:cs="Times New Roman"/>
          <w:sz w:val="24"/>
          <w:szCs w:val="24"/>
          <w:lang w:val="kk-KZ"/>
        </w:rPr>
      </w:pPr>
      <w:r w:rsidRPr="008D71E1">
        <w:rPr>
          <w:rFonts w:ascii="Times New Roman" w:hAnsi="Times New Roman" w:cs="Times New Roman"/>
          <w:sz w:val="24"/>
          <w:szCs w:val="24"/>
          <w:lang w:val="kk-KZ"/>
        </w:rPr>
        <w:t>Для регулирования времени</w:t>
      </w:r>
      <w:r>
        <w:rPr>
          <w:rFonts w:ascii="Times New Roman" w:hAnsi="Times New Roman" w:cs="Times New Roman"/>
          <w:sz w:val="24"/>
          <w:szCs w:val="24"/>
          <w:lang w:val="kk-KZ"/>
        </w:rPr>
        <w:t xml:space="preserve"> </w:t>
      </w:r>
      <w:r w:rsidRPr="008D71E1">
        <w:rPr>
          <w:rFonts w:ascii="Times New Roman" w:hAnsi="Times New Roman" w:cs="Times New Roman"/>
          <w:sz w:val="24"/>
          <w:szCs w:val="24"/>
          <w:lang w:val="kk-KZ"/>
        </w:rPr>
        <w:t>распада эмульсии и регулирования консистенции смеси следует применять</w:t>
      </w:r>
      <w:r>
        <w:rPr>
          <w:rFonts w:ascii="Times New Roman" w:hAnsi="Times New Roman" w:cs="Times New Roman"/>
          <w:sz w:val="24"/>
          <w:szCs w:val="24"/>
          <w:lang w:val="kk-KZ"/>
        </w:rPr>
        <w:t xml:space="preserve"> </w:t>
      </w:r>
      <w:r w:rsidRPr="008D71E1">
        <w:rPr>
          <w:rFonts w:ascii="Times New Roman" w:hAnsi="Times New Roman" w:cs="Times New Roman"/>
          <w:sz w:val="24"/>
          <w:szCs w:val="24"/>
          <w:lang w:val="kk-KZ"/>
        </w:rPr>
        <w:t>портландцемент в соответствии с ГОСТ 10178-85</w:t>
      </w:r>
      <w:r>
        <w:rPr>
          <w:rFonts w:ascii="Times New Roman" w:hAnsi="Times New Roman" w:cs="Times New Roman"/>
          <w:sz w:val="24"/>
          <w:szCs w:val="24"/>
          <w:lang w:val="kk-KZ"/>
        </w:rPr>
        <w:t xml:space="preserve"> </w:t>
      </w:r>
      <w:r w:rsidRPr="008D71E1">
        <w:rPr>
          <w:rFonts w:ascii="Times New Roman" w:hAnsi="Times New Roman" w:cs="Times New Roman"/>
          <w:sz w:val="24"/>
          <w:szCs w:val="24"/>
          <w:lang w:val="kk-KZ"/>
        </w:rPr>
        <w:t>или молотую гашеную известь в соответствии с ГОСТ 9179-77</w:t>
      </w:r>
      <w:r>
        <w:rPr>
          <w:rFonts w:ascii="Times New Roman" w:hAnsi="Times New Roman" w:cs="Times New Roman"/>
          <w:sz w:val="24"/>
          <w:szCs w:val="24"/>
          <w:lang w:val="kk-KZ"/>
        </w:rPr>
        <w:t>.</w:t>
      </w:r>
    </w:p>
    <w:p w:rsidR="003A5E62" w:rsidRPr="008D71E1" w:rsidRDefault="003A5E62" w:rsidP="008D71E1">
      <w:pPr>
        <w:spacing w:after="0" w:line="240" w:lineRule="auto"/>
        <w:ind w:firstLine="547"/>
        <w:jc w:val="both"/>
        <w:rPr>
          <w:rFonts w:ascii="Times New Roman" w:hAnsi="Times New Roman" w:cs="Times New Roman"/>
          <w:sz w:val="24"/>
          <w:szCs w:val="24"/>
          <w:lang w:val="kk-KZ"/>
        </w:rPr>
      </w:pPr>
    </w:p>
    <w:p w:rsidR="009679B7" w:rsidRPr="00911A83" w:rsidRDefault="009679B7" w:rsidP="00911A83">
      <w:pPr>
        <w:spacing w:after="0" w:line="240" w:lineRule="auto"/>
        <w:ind w:firstLine="54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 xml:space="preserve">Сущность данного способа заключается в нанесении на очищенную и увлажненную поверхность покрытия эмульсионно-минеральной смеси в </w:t>
      </w:r>
      <w:r w:rsidRPr="00911A83">
        <w:rPr>
          <w:rFonts w:ascii="Times New Roman" w:hAnsi="Times New Roman" w:cs="Times New Roman"/>
          <w:b/>
          <w:sz w:val="24"/>
          <w:szCs w:val="24"/>
          <w:lang w:val="kk-KZ"/>
        </w:rPr>
        <w:t>состав</w:t>
      </w:r>
      <w:r w:rsidRPr="00911A83">
        <w:rPr>
          <w:rFonts w:ascii="Times New Roman" w:hAnsi="Times New Roman" w:cs="Times New Roman"/>
          <w:sz w:val="24"/>
          <w:szCs w:val="24"/>
          <w:lang w:val="kk-KZ"/>
        </w:rPr>
        <w:t xml:space="preserve"> </w:t>
      </w:r>
      <w:r w:rsidRPr="00911A83">
        <w:rPr>
          <w:rFonts w:ascii="Times New Roman" w:hAnsi="Times New Roman" w:cs="Times New Roman"/>
          <w:b/>
          <w:sz w:val="24"/>
          <w:szCs w:val="24"/>
          <w:lang w:val="kk-KZ"/>
        </w:rPr>
        <w:t xml:space="preserve">(2 слайд) </w:t>
      </w:r>
      <w:r w:rsidRPr="00911A83">
        <w:rPr>
          <w:rFonts w:ascii="Times New Roman" w:hAnsi="Times New Roman" w:cs="Times New Roman"/>
          <w:sz w:val="24"/>
          <w:szCs w:val="24"/>
          <w:lang w:val="kk-KZ"/>
        </w:rPr>
        <w:t>которой входят:</w:t>
      </w:r>
    </w:p>
    <w:p w:rsidR="009679B7" w:rsidRPr="00911A83" w:rsidRDefault="009679B7" w:rsidP="00911A83">
      <w:pPr>
        <w:spacing w:after="0" w:line="240" w:lineRule="auto"/>
        <w:ind w:firstLine="56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 щебень фракции 5...1</w:t>
      </w:r>
      <w:r w:rsidRPr="00911A83">
        <w:rPr>
          <w:rFonts w:ascii="Times New Roman" w:hAnsi="Times New Roman" w:cs="Times New Roman"/>
          <w:sz w:val="24"/>
          <w:szCs w:val="24"/>
        </w:rPr>
        <w:t>5</w:t>
      </w:r>
      <w:r w:rsidRPr="00911A83">
        <w:rPr>
          <w:rFonts w:ascii="Times New Roman" w:hAnsi="Times New Roman" w:cs="Times New Roman"/>
          <w:sz w:val="24"/>
          <w:szCs w:val="24"/>
          <w:lang w:val="kk-KZ"/>
        </w:rPr>
        <w:t xml:space="preserve"> мм;</w:t>
      </w:r>
    </w:p>
    <w:p w:rsidR="009679B7" w:rsidRPr="00911A83" w:rsidRDefault="009679B7" w:rsidP="00911A83">
      <w:pPr>
        <w:spacing w:after="0" w:line="240" w:lineRule="auto"/>
        <w:ind w:firstLine="56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 песок дробленый или смесь природного с дробленым;</w:t>
      </w:r>
    </w:p>
    <w:p w:rsidR="009679B7" w:rsidRPr="00911A83" w:rsidRDefault="009679B7" w:rsidP="00911A83">
      <w:pPr>
        <w:spacing w:after="0" w:line="240" w:lineRule="auto"/>
        <w:ind w:firstLine="56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 битумная эмульсия и вода;</w:t>
      </w:r>
    </w:p>
    <w:p w:rsidR="009679B7" w:rsidRPr="00911A83" w:rsidRDefault="009679B7" w:rsidP="00911A83">
      <w:pPr>
        <w:spacing w:after="0" w:line="240" w:lineRule="auto"/>
        <w:ind w:firstLine="56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 специальные добавки (стабилизатор времени распада эмульсии и цемента).</w:t>
      </w:r>
    </w:p>
    <w:p w:rsidR="009679B7" w:rsidRPr="00911A83" w:rsidRDefault="009679B7" w:rsidP="00911A83">
      <w:pPr>
        <w:spacing w:after="0" w:line="240" w:lineRule="auto"/>
        <w:ind w:firstLine="567"/>
        <w:jc w:val="both"/>
        <w:rPr>
          <w:rFonts w:ascii="Times New Roman" w:hAnsi="Times New Roman" w:cs="Times New Roman"/>
          <w:sz w:val="24"/>
          <w:szCs w:val="24"/>
          <w:lang w:val="kk-KZ"/>
        </w:rPr>
      </w:pPr>
      <w:r w:rsidRPr="00911A83">
        <w:rPr>
          <w:rFonts w:ascii="Times New Roman" w:hAnsi="Times New Roman" w:cs="Times New Roman"/>
          <w:sz w:val="24"/>
          <w:szCs w:val="24"/>
          <w:lang w:val="kk-KZ"/>
        </w:rPr>
        <w:t>При использовании смесей следует использовать отсевы дробления щебня кубовидной формы из трудношлифуемых изверженных и метаморфических горных пород и дробленые пески.</w:t>
      </w:r>
      <w:bookmarkStart w:id="0" w:name="_GoBack"/>
      <w:bookmarkEnd w:id="0"/>
    </w:p>
    <w:p w:rsidR="009679B7" w:rsidRDefault="009679B7" w:rsidP="00911A83">
      <w:pPr>
        <w:spacing w:after="0" w:line="240" w:lineRule="auto"/>
        <w:jc w:val="both"/>
        <w:rPr>
          <w:rFonts w:ascii="Times New Roman" w:hAnsi="Times New Roman" w:cs="Times New Roman"/>
          <w:color w:val="1C1C1C"/>
          <w:sz w:val="24"/>
          <w:szCs w:val="24"/>
        </w:rPr>
      </w:pPr>
    </w:p>
    <w:p w:rsidR="008917EF" w:rsidRDefault="008917EF" w:rsidP="00911A83">
      <w:pPr>
        <w:spacing w:after="0" w:line="240" w:lineRule="auto"/>
        <w:jc w:val="both"/>
        <w:rPr>
          <w:rFonts w:ascii="Times New Roman" w:hAnsi="Times New Roman" w:cs="Times New Roman"/>
          <w:color w:val="1C1C1C"/>
          <w:sz w:val="24"/>
          <w:szCs w:val="24"/>
        </w:rPr>
      </w:pPr>
    </w:p>
    <w:p w:rsidR="008917EF" w:rsidRDefault="008917EF" w:rsidP="00911A83">
      <w:pPr>
        <w:spacing w:after="0" w:line="240" w:lineRule="auto"/>
        <w:jc w:val="both"/>
        <w:rPr>
          <w:rFonts w:ascii="Times New Roman" w:hAnsi="Times New Roman" w:cs="Times New Roman"/>
          <w:color w:val="1C1C1C"/>
          <w:sz w:val="24"/>
          <w:szCs w:val="24"/>
        </w:rPr>
      </w:pPr>
    </w:p>
    <w:p w:rsidR="008917EF" w:rsidRPr="00911A83" w:rsidRDefault="008917EF" w:rsidP="00911A83">
      <w:pPr>
        <w:spacing w:after="0" w:line="240" w:lineRule="auto"/>
        <w:jc w:val="both"/>
        <w:rPr>
          <w:rFonts w:ascii="Times New Roman" w:hAnsi="Times New Roman" w:cs="Times New Roman"/>
          <w:color w:val="1C1C1C"/>
          <w:sz w:val="24"/>
          <w:szCs w:val="24"/>
        </w:rPr>
      </w:pPr>
    </w:p>
    <w:p w:rsidR="004D3485" w:rsidRDefault="008835E0" w:rsidP="004D3485">
      <w:pPr>
        <w:spacing w:after="0" w:line="240" w:lineRule="auto"/>
        <w:jc w:val="both"/>
        <w:rPr>
          <w:rFonts w:ascii="Times New Roman" w:hAnsi="Times New Roman" w:cs="Times New Roman"/>
          <w:color w:val="1C1C1C"/>
          <w:sz w:val="24"/>
          <w:szCs w:val="24"/>
        </w:rPr>
      </w:pPr>
      <w:hyperlink r:id="rId20" w:history="1">
        <w:r w:rsidR="004D3485" w:rsidRPr="00662E93">
          <w:rPr>
            <w:rStyle w:val="a4"/>
            <w:rFonts w:ascii="Times New Roman" w:hAnsi="Times New Roman" w:cs="Times New Roman"/>
            <w:sz w:val="24"/>
            <w:szCs w:val="24"/>
          </w:rPr>
          <w:t>http://bibliotekar.ru/spravochnik-181-5/114.htm</w:t>
        </w:r>
      </w:hyperlink>
    </w:p>
    <w:p w:rsidR="004D3485" w:rsidRDefault="008835E0" w:rsidP="004D3485">
      <w:pPr>
        <w:spacing w:after="0" w:line="240" w:lineRule="auto"/>
        <w:jc w:val="both"/>
        <w:rPr>
          <w:rFonts w:ascii="Times New Roman" w:hAnsi="Times New Roman" w:cs="Times New Roman"/>
          <w:color w:val="1C1C1C"/>
          <w:sz w:val="24"/>
          <w:szCs w:val="24"/>
        </w:rPr>
      </w:pPr>
      <w:hyperlink r:id="rId21" w:history="1">
        <w:r w:rsidR="004D3485" w:rsidRPr="00662E93">
          <w:rPr>
            <w:rStyle w:val="a4"/>
            <w:rFonts w:ascii="Times New Roman" w:hAnsi="Times New Roman" w:cs="Times New Roman"/>
            <w:sz w:val="24"/>
            <w:szCs w:val="24"/>
          </w:rPr>
          <w:t>https://ohranatruda.ru/ot_biblio/norma/241675/</w:t>
        </w:r>
      </w:hyperlink>
    </w:p>
    <w:p w:rsidR="004D3485" w:rsidRDefault="008835E0" w:rsidP="004D3485">
      <w:pPr>
        <w:spacing w:after="0" w:line="240" w:lineRule="auto"/>
        <w:jc w:val="both"/>
        <w:rPr>
          <w:rFonts w:ascii="Times New Roman" w:hAnsi="Times New Roman" w:cs="Times New Roman"/>
          <w:color w:val="1C1C1C"/>
          <w:sz w:val="24"/>
          <w:szCs w:val="24"/>
        </w:rPr>
      </w:pPr>
      <w:hyperlink r:id="rId22" w:history="1">
        <w:r w:rsidR="004D3485" w:rsidRPr="00662E93">
          <w:rPr>
            <w:rStyle w:val="a4"/>
            <w:rFonts w:ascii="Times New Roman" w:hAnsi="Times New Roman" w:cs="Times New Roman"/>
            <w:sz w:val="24"/>
            <w:szCs w:val="24"/>
          </w:rPr>
          <w:t>http://dorstroy.asia.kz/21485/1812.html</w:t>
        </w:r>
      </w:hyperlink>
    </w:p>
    <w:p w:rsidR="004D3485" w:rsidRDefault="008835E0" w:rsidP="004D3485">
      <w:pPr>
        <w:spacing w:after="0" w:line="240" w:lineRule="auto"/>
        <w:jc w:val="both"/>
        <w:rPr>
          <w:rFonts w:ascii="Times New Roman" w:hAnsi="Times New Roman" w:cs="Times New Roman"/>
          <w:color w:val="1C1C1C"/>
          <w:sz w:val="24"/>
          <w:szCs w:val="24"/>
        </w:rPr>
      </w:pPr>
      <w:hyperlink r:id="rId23" w:anchor="0" w:history="1">
        <w:r w:rsidR="004D3485" w:rsidRPr="00662E93">
          <w:rPr>
            <w:rStyle w:val="a4"/>
            <w:rFonts w:ascii="Times New Roman" w:hAnsi="Times New Roman" w:cs="Times New Roman"/>
            <w:sz w:val="24"/>
            <w:szCs w:val="24"/>
          </w:rPr>
          <w:t>http://www.consultant.ru/cons/cgi/online.cgi?req=doc;base=EXP;n=534398;dst=100031#0</w:t>
        </w:r>
      </w:hyperlink>
    </w:p>
    <w:p w:rsidR="004D3485" w:rsidRDefault="008835E0" w:rsidP="004D3485">
      <w:pPr>
        <w:spacing w:after="0" w:line="240" w:lineRule="auto"/>
        <w:jc w:val="both"/>
        <w:rPr>
          <w:rFonts w:ascii="Times New Roman" w:hAnsi="Times New Roman" w:cs="Times New Roman"/>
          <w:color w:val="1C1C1C"/>
          <w:sz w:val="24"/>
          <w:szCs w:val="24"/>
        </w:rPr>
      </w:pPr>
      <w:hyperlink r:id="rId24" w:history="1">
        <w:r w:rsidR="004D3485" w:rsidRPr="00662E93">
          <w:rPr>
            <w:rStyle w:val="a4"/>
            <w:rFonts w:ascii="Times New Roman" w:hAnsi="Times New Roman" w:cs="Times New Roman"/>
            <w:sz w:val="24"/>
            <w:szCs w:val="24"/>
          </w:rPr>
          <w:t>http://library.stroit.ru/articles/dorstroy/index.html</w:t>
        </w:r>
      </w:hyperlink>
    </w:p>
    <w:p w:rsidR="004D3485" w:rsidRDefault="008835E0" w:rsidP="004D3485">
      <w:pPr>
        <w:spacing w:after="0" w:line="240" w:lineRule="auto"/>
        <w:jc w:val="both"/>
        <w:rPr>
          <w:rFonts w:ascii="Times New Roman" w:hAnsi="Times New Roman" w:cs="Times New Roman"/>
          <w:color w:val="1C1C1C"/>
          <w:sz w:val="24"/>
          <w:szCs w:val="24"/>
        </w:rPr>
      </w:pPr>
      <w:hyperlink r:id="rId25" w:history="1">
        <w:r w:rsidR="004D3485" w:rsidRPr="00662E93">
          <w:rPr>
            <w:rStyle w:val="a4"/>
            <w:rFonts w:ascii="Times New Roman" w:hAnsi="Times New Roman" w:cs="Times New Roman"/>
            <w:sz w:val="24"/>
            <w:szCs w:val="24"/>
          </w:rPr>
          <w:t>https://ohranatruda.ru/ot_biblio/norma/247383/</w:t>
        </w:r>
      </w:hyperlink>
    </w:p>
    <w:p w:rsidR="004D3485" w:rsidRPr="00FB69AE" w:rsidRDefault="004D3485" w:rsidP="004D3485">
      <w:pPr>
        <w:spacing w:after="0" w:line="240" w:lineRule="auto"/>
        <w:jc w:val="both"/>
        <w:rPr>
          <w:rFonts w:ascii="Times New Roman" w:hAnsi="Times New Roman" w:cs="Times New Roman"/>
          <w:color w:val="1C1C1C"/>
          <w:sz w:val="24"/>
          <w:szCs w:val="24"/>
        </w:rPr>
      </w:pPr>
    </w:p>
    <w:sectPr w:rsidR="004D3485" w:rsidRPr="00FB69AE" w:rsidSect="005D19BF">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inionPro-Regular">
    <w:altName w:val="MS Mincho"/>
    <w:panose1 w:val="00000000000000000000"/>
    <w:charset w:val="80"/>
    <w:family w:val="roman"/>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684459"/>
    <w:multiLevelType w:val="multilevel"/>
    <w:tmpl w:val="C05C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CD6556"/>
    <w:multiLevelType w:val="multilevel"/>
    <w:tmpl w:val="AED25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107F53"/>
    <w:multiLevelType w:val="hybridMultilevel"/>
    <w:tmpl w:val="D1FC6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3FB170B"/>
    <w:multiLevelType w:val="hybridMultilevel"/>
    <w:tmpl w:val="81E48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9FC53D1"/>
    <w:multiLevelType w:val="hybridMultilevel"/>
    <w:tmpl w:val="81701C4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52C146F"/>
    <w:multiLevelType w:val="hybridMultilevel"/>
    <w:tmpl w:val="521EA502"/>
    <w:lvl w:ilvl="0" w:tplc="2C5AF6E2">
      <w:start w:val="1"/>
      <w:numFmt w:val="bullet"/>
      <w:lvlText w:val=" "/>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49D0A7C"/>
    <w:multiLevelType w:val="multilevel"/>
    <w:tmpl w:val="D03C3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3"/>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C2D"/>
    <w:rsid w:val="00037EB7"/>
    <w:rsid w:val="000761DA"/>
    <w:rsid w:val="00137C7F"/>
    <w:rsid w:val="002C09E8"/>
    <w:rsid w:val="003A5E62"/>
    <w:rsid w:val="003C7E03"/>
    <w:rsid w:val="00400C3C"/>
    <w:rsid w:val="00415310"/>
    <w:rsid w:val="00424C2D"/>
    <w:rsid w:val="004A588D"/>
    <w:rsid w:val="004D3485"/>
    <w:rsid w:val="005169EB"/>
    <w:rsid w:val="00573047"/>
    <w:rsid w:val="005A0CCA"/>
    <w:rsid w:val="005D0E9B"/>
    <w:rsid w:val="005D19BF"/>
    <w:rsid w:val="006A522F"/>
    <w:rsid w:val="007F1D43"/>
    <w:rsid w:val="00816B3E"/>
    <w:rsid w:val="00826DD0"/>
    <w:rsid w:val="00836FBC"/>
    <w:rsid w:val="008835E0"/>
    <w:rsid w:val="008917EF"/>
    <w:rsid w:val="008D5DF9"/>
    <w:rsid w:val="008D71E1"/>
    <w:rsid w:val="00911A83"/>
    <w:rsid w:val="00921F15"/>
    <w:rsid w:val="009679B7"/>
    <w:rsid w:val="00A003B2"/>
    <w:rsid w:val="00A44FF1"/>
    <w:rsid w:val="00BC4A62"/>
    <w:rsid w:val="00C87216"/>
    <w:rsid w:val="00CC7504"/>
    <w:rsid w:val="00D754BA"/>
    <w:rsid w:val="00F45053"/>
    <w:rsid w:val="00F461B7"/>
    <w:rsid w:val="00F5794B"/>
    <w:rsid w:val="00FB69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09547E-25A1-4616-89C8-6570F585C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Заголовок №2_"/>
    <w:basedOn w:val="a0"/>
    <w:link w:val="20"/>
    <w:uiPriority w:val="99"/>
    <w:locked/>
    <w:rsid w:val="00415310"/>
    <w:rPr>
      <w:rFonts w:ascii="Times New Roman" w:hAnsi="Times New Roman" w:cs="Times New Roman"/>
      <w:spacing w:val="10"/>
      <w:sz w:val="26"/>
      <w:szCs w:val="26"/>
      <w:shd w:val="clear" w:color="auto" w:fill="FFFFFF"/>
    </w:rPr>
  </w:style>
  <w:style w:type="paragraph" w:customStyle="1" w:styleId="20">
    <w:name w:val="Заголовок №2"/>
    <w:basedOn w:val="a"/>
    <w:link w:val="2"/>
    <w:uiPriority w:val="99"/>
    <w:rsid w:val="00415310"/>
    <w:pPr>
      <w:widowControl w:val="0"/>
      <w:shd w:val="clear" w:color="auto" w:fill="FFFFFF"/>
      <w:spacing w:before="960" w:after="0" w:line="1776" w:lineRule="exact"/>
      <w:jc w:val="center"/>
      <w:outlineLvl w:val="1"/>
    </w:pPr>
    <w:rPr>
      <w:rFonts w:ascii="Times New Roman" w:hAnsi="Times New Roman" w:cs="Times New Roman"/>
      <w:spacing w:val="10"/>
      <w:sz w:val="26"/>
      <w:szCs w:val="26"/>
    </w:rPr>
  </w:style>
  <w:style w:type="character" w:customStyle="1" w:styleId="21">
    <w:name w:val="Основной текст (2)_"/>
    <w:basedOn w:val="a0"/>
    <w:link w:val="22"/>
    <w:uiPriority w:val="99"/>
    <w:locked/>
    <w:rsid w:val="00415310"/>
    <w:rPr>
      <w:rFonts w:ascii="Times New Roman" w:hAnsi="Times New Roman" w:cs="Times New Roman"/>
      <w:b/>
      <w:bCs/>
      <w:spacing w:val="10"/>
      <w:shd w:val="clear" w:color="auto" w:fill="FFFFFF"/>
    </w:rPr>
  </w:style>
  <w:style w:type="paragraph" w:customStyle="1" w:styleId="22">
    <w:name w:val="Основной текст (2)"/>
    <w:basedOn w:val="a"/>
    <w:link w:val="21"/>
    <w:uiPriority w:val="99"/>
    <w:rsid w:val="00415310"/>
    <w:pPr>
      <w:widowControl w:val="0"/>
      <w:shd w:val="clear" w:color="auto" w:fill="FFFFFF"/>
      <w:spacing w:before="3600" w:after="960" w:line="672" w:lineRule="exact"/>
      <w:jc w:val="center"/>
    </w:pPr>
    <w:rPr>
      <w:rFonts w:ascii="Times New Roman" w:hAnsi="Times New Roman" w:cs="Times New Roman"/>
      <w:b/>
      <w:bCs/>
      <w:spacing w:val="10"/>
    </w:rPr>
  </w:style>
  <w:style w:type="paragraph" w:customStyle="1" w:styleId="j11">
    <w:name w:val="j11"/>
    <w:basedOn w:val="a"/>
    <w:rsid w:val="004153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415310"/>
  </w:style>
  <w:style w:type="paragraph" w:customStyle="1" w:styleId="memotext">
    <w:name w:val="memotext"/>
    <w:basedOn w:val="a"/>
    <w:rsid w:val="004D34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ym">
    <w:name w:val="sym"/>
    <w:basedOn w:val="a0"/>
    <w:rsid w:val="004D3485"/>
  </w:style>
  <w:style w:type="paragraph" w:styleId="a3">
    <w:name w:val="List Paragraph"/>
    <w:basedOn w:val="a"/>
    <w:uiPriority w:val="34"/>
    <w:qFormat/>
    <w:rsid w:val="004D3485"/>
    <w:pPr>
      <w:ind w:left="720"/>
      <w:contextualSpacing/>
    </w:pPr>
  </w:style>
  <w:style w:type="character" w:styleId="a4">
    <w:name w:val="Hyperlink"/>
    <w:basedOn w:val="a0"/>
    <w:uiPriority w:val="99"/>
    <w:unhideWhenUsed/>
    <w:rsid w:val="004D3485"/>
    <w:rPr>
      <w:color w:val="0563C1" w:themeColor="hyperlink"/>
      <w:u w:val="single"/>
    </w:rPr>
  </w:style>
  <w:style w:type="paragraph" w:styleId="a5">
    <w:name w:val="Normal (Web)"/>
    <w:basedOn w:val="a"/>
    <w:uiPriority w:val="99"/>
    <w:semiHidden/>
    <w:unhideWhenUsed/>
    <w:rsid w:val="00816B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816B3E"/>
    <w:rPr>
      <w:b/>
      <w:bCs/>
    </w:rPr>
  </w:style>
  <w:style w:type="paragraph" w:styleId="a7">
    <w:name w:val="Body Text Indent"/>
    <w:basedOn w:val="a"/>
    <w:link w:val="a8"/>
    <w:uiPriority w:val="99"/>
    <w:semiHidden/>
    <w:unhideWhenUsed/>
    <w:rsid w:val="00A003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uiPriority w:val="99"/>
    <w:semiHidden/>
    <w:rsid w:val="00A003B2"/>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3A5E62"/>
    <w:pPr>
      <w:spacing w:after="120" w:line="480" w:lineRule="auto"/>
      <w:ind w:left="283"/>
    </w:pPr>
  </w:style>
  <w:style w:type="character" w:customStyle="1" w:styleId="24">
    <w:name w:val="Основной текст с отступом 2 Знак"/>
    <w:basedOn w:val="a0"/>
    <w:link w:val="23"/>
    <w:uiPriority w:val="99"/>
    <w:semiHidden/>
    <w:rsid w:val="003A5E62"/>
  </w:style>
  <w:style w:type="character" w:customStyle="1" w:styleId="norma-internal-link">
    <w:name w:val="norma-internal-link"/>
    <w:basedOn w:val="a0"/>
    <w:rsid w:val="008D7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653472">
      <w:bodyDiv w:val="1"/>
      <w:marLeft w:val="0"/>
      <w:marRight w:val="0"/>
      <w:marTop w:val="0"/>
      <w:marBottom w:val="0"/>
      <w:divBdr>
        <w:top w:val="none" w:sz="0" w:space="0" w:color="auto"/>
        <w:left w:val="none" w:sz="0" w:space="0" w:color="auto"/>
        <w:bottom w:val="none" w:sz="0" w:space="0" w:color="auto"/>
        <w:right w:val="none" w:sz="0" w:space="0" w:color="auto"/>
      </w:divBdr>
    </w:div>
    <w:div w:id="592011915">
      <w:bodyDiv w:val="1"/>
      <w:marLeft w:val="0"/>
      <w:marRight w:val="0"/>
      <w:marTop w:val="0"/>
      <w:marBottom w:val="0"/>
      <w:divBdr>
        <w:top w:val="none" w:sz="0" w:space="0" w:color="auto"/>
        <w:left w:val="none" w:sz="0" w:space="0" w:color="auto"/>
        <w:bottom w:val="none" w:sz="0" w:space="0" w:color="auto"/>
        <w:right w:val="none" w:sz="0" w:space="0" w:color="auto"/>
      </w:divBdr>
    </w:div>
    <w:div w:id="640816966">
      <w:bodyDiv w:val="1"/>
      <w:marLeft w:val="0"/>
      <w:marRight w:val="0"/>
      <w:marTop w:val="0"/>
      <w:marBottom w:val="0"/>
      <w:divBdr>
        <w:top w:val="none" w:sz="0" w:space="0" w:color="auto"/>
        <w:left w:val="none" w:sz="0" w:space="0" w:color="auto"/>
        <w:bottom w:val="none" w:sz="0" w:space="0" w:color="auto"/>
        <w:right w:val="none" w:sz="0" w:space="0" w:color="auto"/>
      </w:divBdr>
    </w:div>
    <w:div w:id="701592875">
      <w:bodyDiv w:val="1"/>
      <w:marLeft w:val="0"/>
      <w:marRight w:val="0"/>
      <w:marTop w:val="0"/>
      <w:marBottom w:val="0"/>
      <w:divBdr>
        <w:top w:val="none" w:sz="0" w:space="0" w:color="auto"/>
        <w:left w:val="none" w:sz="0" w:space="0" w:color="auto"/>
        <w:bottom w:val="none" w:sz="0" w:space="0" w:color="auto"/>
        <w:right w:val="none" w:sz="0" w:space="0" w:color="auto"/>
      </w:divBdr>
    </w:div>
    <w:div w:id="937983567">
      <w:bodyDiv w:val="1"/>
      <w:marLeft w:val="0"/>
      <w:marRight w:val="0"/>
      <w:marTop w:val="0"/>
      <w:marBottom w:val="0"/>
      <w:divBdr>
        <w:top w:val="none" w:sz="0" w:space="0" w:color="auto"/>
        <w:left w:val="none" w:sz="0" w:space="0" w:color="auto"/>
        <w:bottom w:val="none" w:sz="0" w:space="0" w:color="auto"/>
        <w:right w:val="none" w:sz="0" w:space="0" w:color="auto"/>
      </w:divBdr>
    </w:div>
    <w:div w:id="943418199">
      <w:bodyDiv w:val="1"/>
      <w:marLeft w:val="0"/>
      <w:marRight w:val="0"/>
      <w:marTop w:val="0"/>
      <w:marBottom w:val="0"/>
      <w:divBdr>
        <w:top w:val="none" w:sz="0" w:space="0" w:color="auto"/>
        <w:left w:val="none" w:sz="0" w:space="0" w:color="auto"/>
        <w:bottom w:val="none" w:sz="0" w:space="0" w:color="auto"/>
        <w:right w:val="none" w:sz="0" w:space="0" w:color="auto"/>
      </w:divBdr>
    </w:div>
    <w:div w:id="1057168883">
      <w:bodyDiv w:val="1"/>
      <w:marLeft w:val="0"/>
      <w:marRight w:val="0"/>
      <w:marTop w:val="0"/>
      <w:marBottom w:val="0"/>
      <w:divBdr>
        <w:top w:val="none" w:sz="0" w:space="0" w:color="auto"/>
        <w:left w:val="none" w:sz="0" w:space="0" w:color="auto"/>
        <w:bottom w:val="none" w:sz="0" w:space="0" w:color="auto"/>
        <w:right w:val="none" w:sz="0" w:space="0" w:color="auto"/>
      </w:divBdr>
    </w:div>
    <w:div w:id="1076052748">
      <w:bodyDiv w:val="1"/>
      <w:marLeft w:val="0"/>
      <w:marRight w:val="0"/>
      <w:marTop w:val="0"/>
      <w:marBottom w:val="0"/>
      <w:divBdr>
        <w:top w:val="none" w:sz="0" w:space="0" w:color="auto"/>
        <w:left w:val="none" w:sz="0" w:space="0" w:color="auto"/>
        <w:bottom w:val="none" w:sz="0" w:space="0" w:color="auto"/>
        <w:right w:val="none" w:sz="0" w:space="0" w:color="auto"/>
      </w:divBdr>
    </w:div>
    <w:div w:id="1227489934">
      <w:bodyDiv w:val="1"/>
      <w:marLeft w:val="0"/>
      <w:marRight w:val="0"/>
      <w:marTop w:val="0"/>
      <w:marBottom w:val="0"/>
      <w:divBdr>
        <w:top w:val="none" w:sz="0" w:space="0" w:color="auto"/>
        <w:left w:val="none" w:sz="0" w:space="0" w:color="auto"/>
        <w:bottom w:val="none" w:sz="0" w:space="0" w:color="auto"/>
        <w:right w:val="none" w:sz="0" w:space="0" w:color="auto"/>
      </w:divBdr>
    </w:div>
    <w:div w:id="1227843122">
      <w:bodyDiv w:val="1"/>
      <w:marLeft w:val="0"/>
      <w:marRight w:val="0"/>
      <w:marTop w:val="0"/>
      <w:marBottom w:val="0"/>
      <w:divBdr>
        <w:top w:val="none" w:sz="0" w:space="0" w:color="auto"/>
        <w:left w:val="none" w:sz="0" w:space="0" w:color="auto"/>
        <w:bottom w:val="none" w:sz="0" w:space="0" w:color="auto"/>
        <w:right w:val="none" w:sz="0" w:space="0" w:color="auto"/>
      </w:divBdr>
    </w:div>
    <w:div w:id="1262104747">
      <w:bodyDiv w:val="1"/>
      <w:marLeft w:val="0"/>
      <w:marRight w:val="0"/>
      <w:marTop w:val="0"/>
      <w:marBottom w:val="0"/>
      <w:divBdr>
        <w:top w:val="none" w:sz="0" w:space="0" w:color="auto"/>
        <w:left w:val="none" w:sz="0" w:space="0" w:color="auto"/>
        <w:bottom w:val="none" w:sz="0" w:space="0" w:color="auto"/>
        <w:right w:val="none" w:sz="0" w:space="0" w:color="auto"/>
      </w:divBdr>
    </w:div>
    <w:div w:id="1432704198">
      <w:bodyDiv w:val="1"/>
      <w:marLeft w:val="0"/>
      <w:marRight w:val="0"/>
      <w:marTop w:val="0"/>
      <w:marBottom w:val="0"/>
      <w:divBdr>
        <w:top w:val="none" w:sz="0" w:space="0" w:color="auto"/>
        <w:left w:val="none" w:sz="0" w:space="0" w:color="auto"/>
        <w:bottom w:val="none" w:sz="0" w:space="0" w:color="auto"/>
        <w:right w:val="none" w:sz="0" w:space="0" w:color="auto"/>
      </w:divBdr>
    </w:div>
    <w:div w:id="1707364173">
      <w:bodyDiv w:val="1"/>
      <w:marLeft w:val="0"/>
      <w:marRight w:val="0"/>
      <w:marTop w:val="0"/>
      <w:marBottom w:val="0"/>
      <w:divBdr>
        <w:top w:val="none" w:sz="0" w:space="0" w:color="auto"/>
        <w:left w:val="none" w:sz="0" w:space="0" w:color="auto"/>
        <w:bottom w:val="none" w:sz="0" w:space="0" w:color="auto"/>
        <w:right w:val="none" w:sz="0" w:space="0" w:color="auto"/>
      </w:divBdr>
    </w:div>
    <w:div w:id="1830514239">
      <w:bodyDiv w:val="1"/>
      <w:marLeft w:val="0"/>
      <w:marRight w:val="0"/>
      <w:marTop w:val="0"/>
      <w:marBottom w:val="0"/>
      <w:divBdr>
        <w:top w:val="none" w:sz="0" w:space="0" w:color="auto"/>
        <w:left w:val="none" w:sz="0" w:space="0" w:color="auto"/>
        <w:bottom w:val="none" w:sz="0" w:space="0" w:color="auto"/>
        <w:right w:val="none" w:sz="0" w:space="0" w:color="auto"/>
      </w:divBdr>
    </w:div>
    <w:div w:id="197756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uda.ru/ot_biblio/norma/247383/" TargetMode="External"/><Relationship Id="rId13" Type="http://schemas.openxmlformats.org/officeDocument/2006/relationships/image" Target="media/image5.png"/><Relationship Id="rId18" Type="http://schemas.openxmlformats.org/officeDocument/2006/relationships/hyperlink" Target="https://ohranatruda.ru/ot_biblio/norma/247383/"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ohranatruda.ru/ot_biblio/norma/241675/" TargetMode="External"/><Relationship Id="rId7" Type="http://schemas.openxmlformats.org/officeDocument/2006/relationships/image" Target="media/image2.jpeg"/><Relationship Id="rId12" Type="http://schemas.openxmlformats.org/officeDocument/2006/relationships/hyperlink" Target="https://ohranatruda.ru/ot_biblio/norma/247383/" TargetMode="External"/><Relationship Id="rId17" Type="http://schemas.openxmlformats.org/officeDocument/2006/relationships/image" Target="media/image7.png"/><Relationship Id="rId25" Type="http://schemas.openxmlformats.org/officeDocument/2006/relationships/hyperlink" Target="https://ohranatruda.ru/ot_biblio/norma/247383/" TargetMode="External"/><Relationship Id="rId2" Type="http://schemas.openxmlformats.org/officeDocument/2006/relationships/styles" Target="styles.xml"/><Relationship Id="rId16" Type="http://schemas.openxmlformats.org/officeDocument/2006/relationships/hyperlink" Target="https://ohranatruda.ru/ot_biblio/norma/247383/" TargetMode="External"/><Relationship Id="rId20" Type="http://schemas.openxmlformats.org/officeDocument/2006/relationships/hyperlink" Target="http://bibliotekar.ru/spravochnik-181-5/114.htm"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24" Type="http://schemas.openxmlformats.org/officeDocument/2006/relationships/hyperlink" Target="http://library.stroit.ru/articles/dorstroy/index.html" TargetMode="External"/><Relationship Id="rId5" Type="http://schemas.openxmlformats.org/officeDocument/2006/relationships/hyperlink" Target="https://mill.globecore.ru/tekh-resheniya/dorozhno-stroitelnaya-otrasl/bitumnye-ehmulsii-dlya-dorozhnyh-rabot.html" TargetMode="External"/><Relationship Id="rId15" Type="http://schemas.openxmlformats.org/officeDocument/2006/relationships/image" Target="media/image6.png"/><Relationship Id="rId23" Type="http://schemas.openxmlformats.org/officeDocument/2006/relationships/hyperlink" Target="http://www.consultant.ru/cons/cgi/online.cgi?req=doc;base=EXP;n=534398;dst=100031" TargetMode="External"/><Relationship Id="rId10" Type="http://schemas.openxmlformats.org/officeDocument/2006/relationships/hyperlink" Target="https://ohranatruda.ru/ot_biblio/norma/247383/"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ohranatruda.ru/ot_biblio/norma/247383/" TargetMode="External"/><Relationship Id="rId22" Type="http://schemas.openxmlformats.org/officeDocument/2006/relationships/hyperlink" Target="http://dorstroy.asia.kz/21485/1812.htm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11</Pages>
  <Words>3664</Words>
  <Characters>20890</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8</cp:revision>
  <dcterms:created xsi:type="dcterms:W3CDTF">2017-11-18T14:38:00Z</dcterms:created>
  <dcterms:modified xsi:type="dcterms:W3CDTF">2017-11-19T15:24:00Z</dcterms:modified>
</cp:coreProperties>
</file>